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001" w:rsidRPr="00C047CA" w:rsidRDefault="003C6342" w:rsidP="00C047CA">
      <w:pPr>
        <w:pStyle w:val="Heading3"/>
        <w:spacing w:before="0" w:after="0" w:line="276" w:lineRule="auto"/>
        <w:jc w:val="both"/>
        <w:rPr>
          <w:rFonts w:ascii="Arial Narrow" w:hAnsi="Arial Narrow" w:cs="Times New Roman"/>
          <w:caps/>
          <w:sz w:val="24"/>
          <w:szCs w:val="24"/>
          <w:u w:val="single"/>
        </w:rPr>
      </w:pPr>
      <w:bookmarkStart w:id="0" w:name="_GoBack"/>
      <w:bookmarkEnd w:id="0"/>
      <w:r w:rsidRPr="00C047CA">
        <w:rPr>
          <w:rFonts w:ascii="Arial Narrow" w:hAnsi="Arial Narrow" w:cs="Times New Roman"/>
          <w:caps/>
          <w:sz w:val="24"/>
          <w:szCs w:val="24"/>
        </w:rPr>
        <w:tab/>
      </w:r>
      <w:r w:rsidR="003C2F25" w:rsidRPr="00C047CA">
        <w:rPr>
          <w:rFonts w:ascii="Arial Narrow" w:hAnsi="Arial Narrow" w:cs="Times New Roman"/>
          <w:caps/>
          <w:sz w:val="24"/>
          <w:szCs w:val="24"/>
          <w:u w:val="single"/>
        </w:rPr>
        <w:t xml:space="preserve">Annual </w:t>
      </w:r>
      <w:r w:rsidR="009A0272" w:rsidRPr="00C047CA">
        <w:rPr>
          <w:rFonts w:ascii="Arial Narrow" w:hAnsi="Arial Narrow" w:cs="Times New Roman"/>
          <w:caps/>
          <w:sz w:val="24"/>
          <w:szCs w:val="24"/>
          <w:u w:val="single"/>
        </w:rPr>
        <w:t xml:space="preserve">REPORT:  </w:t>
      </w:r>
      <w:r w:rsidR="00614D45" w:rsidRPr="00C047CA">
        <w:rPr>
          <w:rFonts w:ascii="Arial Narrow" w:hAnsi="Arial Narrow" w:cs="Times New Roman"/>
          <w:caps/>
          <w:sz w:val="24"/>
          <w:szCs w:val="24"/>
          <w:u w:val="single"/>
        </w:rPr>
        <w:t>Financial</w:t>
      </w:r>
      <w:r w:rsidR="00615360" w:rsidRPr="00C047CA">
        <w:rPr>
          <w:rFonts w:ascii="Arial Narrow" w:hAnsi="Arial Narrow" w:cs="Times New Roman"/>
          <w:caps/>
          <w:sz w:val="24"/>
          <w:szCs w:val="24"/>
          <w:u w:val="single"/>
        </w:rPr>
        <w:t xml:space="preserve"> year</w:t>
      </w:r>
      <w:r w:rsidR="00614D45" w:rsidRPr="00C047CA">
        <w:rPr>
          <w:rFonts w:ascii="Arial Narrow" w:hAnsi="Arial Narrow" w:cs="Times New Roman"/>
          <w:caps/>
          <w:sz w:val="24"/>
          <w:szCs w:val="24"/>
          <w:u w:val="single"/>
        </w:rPr>
        <w:t xml:space="preserve"> </w:t>
      </w:r>
      <w:r w:rsidR="00615360" w:rsidRPr="00C047CA">
        <w:rPr>
          <w:rFonts w:ascii="Arial Narrow" w:hAnsi="Arial Narrow" w:cs="Times New Roman"/>
          <w:caps/>
          <w:sz w:val="24"/>
          <w:szCs w:val="24"/>
          <w:u w:val="single"/>
        </w:rPr>
        <w:t>2017/18</w:t>
      </w:r>
      <w:r w:rsidR="003C2F25" w:rsidRPr="00C047CA">
        <w:rPr>
          <w:rFonts w:ascii="Arial Narrow" w:hAnsi="Arial Narrow" w:cs="Times New Roman"/>
          <w:caps/>
          <w:sz w:val="24"/>
          <w:szCs w:val="24"/>
          <w:u w:val="single"/>
        </w:rPr>
        <w:t xml:space="preserve"> </w:t>
      </w:r>
    </w:p>
    <w:p w:rsidR="00CF7001" w:rsidRPr="00C047CA" w:rsidRDefault="00EE77F4" w:rsidP="00C047CA">
      <w:pPr>
        <w:pStyle w:val="Heading3"/>
        <w:spacing w:before="0" w:after="0" w:line="276" w:lineRule="auto"/>
        <w:jc w:val="both"/>
        <w:rPr>
          <w:rFonts w:ascii="Arial Narrow" w:hAnsi="Arial Narrow" w:cs="Times New Roman"/>
          <w:sz w:val="24"/>
          <w:szCs w:val="24"/>
        </w:rPr>
      </w:pPr>
      <w:r w:rsidRPr="00C047CA">
        <w:rPr>
          <w:rFonts w:ascii="Arial Narrow" w:hAnsi="Arial Narrow" w:cs="Times New Roman"/>
          <w:sz w:val="24"/>
          <w:szCs w:val="24"/>
        </w:rPr>
        <w:tab/>
      </w:r>
      <w:r w:rsidR="00253C14" w:rsidRPr="00C047CA">
        <w:rPr>
          <w:rFonts w:ascii="Arial Narrow" w:hAnsi="Arial Narrow" w:cs="Times New Roman"/>
          <w:sz w:val="24"/>
          <w:szCs w:val="24"/>
        </w:rPr>
        <w:tab/>
      </w:r>
      <w:r w:rsidR="00253C14" w:rsidRPr="00C047CA">
        <w:rPr>
          <w:rFonts w:ascii="Arial Narrow" w:hAnsi="Arial Narrow" w:cs="Times New Roman"/>
          <w:sz w:val="24"/>
          <w:szCs w:val="24"/>
        </w:rPr>
        <w:tab/>
      </w:r>
      <w:r w:rsidRPr="00C047CA">
        <w:rPr>
          <w:rFonts w:ascii="Arial Narrow" w:hAnsi="Arial Narrow" w:cs="Times New Roman"/>
          <w:sz w:val="24"/>
          <w:szCs w:val="24"/>
        </w:rPr>
        <w:tab/>
      </w:r>
      <w:r w:rsidRPr="00C047CA">
        <w:rPr>
          <w:rFonts w:ascii="Arial Narrow" w:hAnsi="Arial Narrow" w:cs="Times New Roman"/>
          <w:sz w:val="24"/>
          <w:szCs w:val="24"/>
        </w:rPr>
        <w:tab/>
      </w:r>
      <w:r w:rsidRPr="00C047CA">
        <w:rPr>
          <w:rFonts w:ascii="Arial Narrow" w:hAnsi="Arial Narrow" w:cs="Times New Roman"/>
          <w:sz w:val="24"/>
          <w:szCs w:val="24"/>
        </w:rPr>
        <w:tab/>
      </w:r>
      <w:r w:rsidRPr="00C047CA">
        <w:rPr>
          <w:rFonts w:ascii="Arial Narrow" w:hAnsi="Arial Narrow" w:cs="Times New Roman"/>
          <w:sz w:val="24"/>
          <w:szCs w:val="24"/>
        </w:rPr>
        <w:tab/>
      </w:r>
      <w:r w:rsidRPr="00C047CA">
        <w:rPr>
          <w:rFonts w:ascii="Arial Narrow" w:hAnsi="Arial Narrow" w:cs="Times New Roman"/>
          <w:sz w:val="24"/>
          <w:szCs w:val="24"/>
        </w:rPr>
        <w:tab/>
      </w:r>
    </w:p>
    <w:p w:rsidR="000F0106" w:rsidRPr="00C047CA" w:rsidRDefault="003C6342" w:rsidP="00C047CA">
      <w:pPr>
        <w:spacing w:line="276" w:lineRule="auto"/>
        <w:jc w:val="both"/>
        <w:rPr>
          <w:rFonts w:ascii="Arial Narrow" w:hAnsi="Arial Narrow"/>
          <w:b/>
          <w:sz w:val="24"/>
          <w:lang w:val="en-US"/>
        </w:rPr>
      </w:pPr>
      <w:r w:rsidRPr="00C047CA">
        <w:rPr>
          <w:rFonts w:ascii="Arial Narrow" w:hAnsi="Arial Narrow"/>
          <w:b/>
          <w:sz w:val="24"/>
          <w:lang w:val="en-US"/>
        </w:rPr>
        <w:tab/>
      </w:r>
      <w:r w:rsidR="00D81760" w:rsidRPr="00C047CA">
        <w:rPr>
          <w:rFonts w:ascii="Arial Narrow" w:hAnsi="Arial Narrow"/>
          <w:b/>
          <w:sz w:val="24"/>
          <w:lang w:val="en-US"/>
        </w:rPr>
        <w:t>(</w:t>
      </w:r>
      <w:r w:rsidR="00BD4DFD" w:rsidRPr="00C047CA">
        <w:rPr>
          <w:rFonts w:ascii="Arial Narrow" w:hAnsi="Arial Narrow"/>
          <w:b/>
          <w:sz w:val="24"/>
        </w:rPr>
        <w:t>15/1/8/1/1</w:t>
      </w:r>
      <w:r w:rsidR="00D81760" w:rsidRPr="00C047CA">
        <w:rPr>
          <w:rFonts w:ascii="Arial Narrow" w:hAnsi="Arial Narrow"/>
          <w:b/>
          <w:sz w:val="24"/>
        </w:rPr>
        <w:t>)</w:t>
      </w:r>
      <w:r w:rsidR="007273FC" w:rsidRPr="00C047CA">
        <w:rPr>
          <w:rFonts w:ascii="Arial Narrow" w:hAnsi="Arial Narrow"/>
          <w:sz w:val="24"/>
        </w:rPr>
        <w:tab/>
      </w:r>
      <w:r w:rsidR="007273FC" w:rsidRPr="00C047CA">
        <w:rPr>
          <w:rFonts w:ascii="Arial Narrow" w:hAnsi="Arial Narrow"/>
          <w:sz w:val="24"/>
        </w:rPr>
        <w:tab/>
      </w:r>
      <w:r w:rsidR="007273FC" w:rsidRPr="00C047CA">
        <w:rPr>
          <w:rFonts w:ascii="Arial Narrow" w:hAnsi="Arial Narrow"/>
          <w:sz w:val="24"/>
        </w:rPr>
        <w:tab/>
      </w:r>
      <w:r w:rsidR="007273FC" w:rsidRPr="00C047CA">
        <w:rPr>
          <w:rFonts w:ascii="Arial Narrow" w:hAnsi="Arial Narrow"/>
          <w:sz w:val="24"/>
        </w:rPr>
        <w:tab/>
      </w:r>
      <w:r w:rsidR="007273FC" w:rsidRPr="00C047CA">
        <w:rPr>
          <w:rFonts w:ascii="Arial Narrow" w:hAnsi="Arial Narrow"/>
          <w:sz w:val="24"/>
        </w:rPr>
        <w:tab/>
      </w:r>
      <w:r w:rsidR="007273FC" w:rsidRPr="00C047CA">
        <w:rPr>
          <w:rFonts w:ascii="Arial Narrow" w:hAnsi="Arial Narrow"/>
          <w:sz w:val="24"/>
        </w:rPr>
        <w:tab/>
      </w:r>
      <w:r w:rsidR="007273FC" w:rsidRPr="00C047CA">
        <w:rPr>
          <w:rFonts w:ascii="Arial Narrow" w:hAnsi="Arial Narrow"/>
          <w:b/>
          <w:sz w:val="24"/>
        </w:rPr>
        <w:t>Office of the Municipal Manager</w:t>
      </w:r>
    </w:p>
    <w:p w:rsidR="009374F7" w:rsidRPr="00C047CA" w:rsidRDefault="009374F7" w:rsidP="00C047CA">
      <w:pPr>
        <w:autoSpaceDE w:val="0"/>
        <w:autoSpaceDN w:val="0"/>
        <w:adjustRightInd w:val="0"/>
        <w:spacing w:before="0" w:after="0" w:line="276" w:lineRule="auto"/>
        <w:jc w:val="both"/>
        <w:rPr>
          <w:rFonts w:ascii="Arial Narrow" w:hAnsi="Arial Narrow"/>
          <w:b/>
          <w:sz w:val="24"/>
          <w:u w:val="single"/>
        </w:rPr>
      </w:pPr>
    </w:p>
    <w:p w:rsidR="009470C7" w:rsidRPr="00C047CA" w:rsidRDefault="003C6342" w:rsidP="00C047CA">
      <w:pPr>
        <w:autoSpaceDE w:val="0"/>
        <w:autoSpaceDN w:val="0"/>
        <w:adjustRightInd w:val="0"/>
        <w:spacing w:after="0" w:line="276" w:lineRule="auto"/>
        <w:jc w:val="both"/>
        <w:rPr>
          <w:rFonts w:ascii="Arial Narrow" w:hAnsi="Arial Narrow"/>
          <w:caps/>
          <w:sz w:val="24"/>
          <w:u w:val="single"/>
        </w:rPr>
      </w:pPr>
      <w:r w:rsidRPr="00C047CA">
        <w:rPr>
          <w:rFonts w:ascii="Arial Narrow" w:hAnsi="Arial Narrow"/>
          <w:caps/>
          <w:sz w:val="24"/>
        </w:rPr>
        <w:t>1.</w:t>
      </w:r>
      <w:r w:rsidRPr="00C047CA">
        <w:rPr>
          <w:rFonts w:ascii="Arial Narrow" w:hAnsi="Arial Narrow"/>
          <w:caps/>
          <w:sz w:val="24"/>
        </w:rPr>
        <w:tab/>
      </w:r>
      <w:r w:rsidR="00CF7001" w:rsidRPr="00C047CA">
        <w:rPr>
          <w:rFonts w:ascii="Arial Narrow" w:hAnsi="Arial Narrow"/>
          <w:caps/>
          <w:sz w:val="24"/>
          <w:u w:val="single"/>
        </w:rPr>
        <w:t>Purpose</w:t>
      </w:r>
    </w:p>
    <w:p w:rsidR="00D83F10" w:rsidRPr="00C047CA" w:rsidRDefault="00D83F10" w:rsidP="00C047CA">
      <w:pPr>
        <w:autoSpaceDE w:val="0"/>
        <w:autoSpaceDN w:val="0"/>
        <w:adjustRightInd w:val="0"/>
        <w:spacing w:after="0" w:line="276" w:lineRule="auto"/>
        <w:jc w:val="both"/>
        <w:rPr>
          <w:rFonts w:ascii="Arial Narrow" w:hAnsi="Arial Narrow"/>
          <w:caps/>
          <w:sz w:val="24"/>
          <w:u w:val="single"/>
        </w:rPr>
      </w:pPr>
    </w:p>
    <w:p w:rsidR="00F566EF" w:rsidRPr="00C047CA" w:rsidRDefault="00A94B11" w:rsidP="00C047CA">
      <w:pPr>
        <w:autoSpaceDE w:val="0"/>
        <w:autoSpaceDN w:val="0"/>
        <w:adjustRightInd w:val="0"/>
        <w:spacing w:after="0" w:line="276" w:lineRule="auto"/>
        <w:ind w:left="709" w:hanging="709"/>
        <w:jc w:val="both"/>
        <w:rPr>
          <w:rFonts w:ascii="Arial Narrow" w:hAnsi="Arial Narrow"/>
          <w:bCs/>
          <w:color w:val="292929"/>
          <w:sz w:val="24"/>
          <w:lang w:eastAsia="en-ZA"/>
        </w:rPr>
      </w:pPr>
      <w:r w:rsidRPr="00C047CA">
        <w:rPr>
          <w:rFonts w:cs="Arial"/>
          <w:bCs/>
          <w:color w:val="292929"/>
          <w:sz w:val="24"/>
          <w:lang w:eastAsia="en-ZA"/>
        </w:rPr>
        <w:t>​</w:t>
      </w:r>
      <w:r w:rsidR="003C6342" w:rsidRPr="00C047CA">
        <w:rPr>
          <w:rFonts w:ascii="Arial Narrow" w:hAnsi="Arial Narrow" w:cs="Arial"/>
          <w:bCs/>
          <w:color w:val="292929"/>
          <w:sz w:val="24"/>
          <w:lang w:eastAsia="en-ZA"/>
        </w:rPr>
        <w:tab/>
      </w:r>
      <w:r w:rsidR="00857EE2">
        <w:rPr>
          <w:rFonts w:ascii="Arial Narrow" w:hAnsi="Arial Narrow"/>
          <w:bCs/>
          <w:color w:val="292929"/>
          <w:sz w:val="24"/>
          <w:lang w:eastAsia="en-ZA"/>
        </w:rPr>
        <w:t>The purpose of the A</w:t>
      </w:r>
      <w:r w:rsidRPr="00C047CA">
        <w:rPr>
          <w:rFonts w:ascii="Arial Narrow" w:hAnsi="Arial Narrow"/>
          <w:bCs/>
          <w:color w:val="292929"/>
          <w:sz w:val="24"/>
          <w:lang w:eastAsia="en-ZA"/>
        </w:rPr>
        <w:t xml:space="preserve">nnual </w:t>
      </w:r>
      <w:r w:rsidR="00857EE2">
        <w:rPr>
          <w:rFonts w:ascii="Arial Narrow" w:hAnsi="Arial Narrow"/>
          <w:bCs/>
          <w:color w:val="292929"/>
          <w:sz w:val="24"/>
          <w:lang w:eastAsia="en-ZA"/>
        </w:rPr>
        <w:t>R</w:t>
      </w:r>
      <w:r w:rsidRPr="00C047CA">
        <w:rPr>
          <w:rFonts w:ascii="Arial Narrow" w:hAnsi="Arial Narrow"/>
          <w:bCs/>
          <w:color w:val="292929"/>
          <w:sz w:val="24"/>
          <w:lang w:eastAsia="en-ZA"/>
        </w:rPr>
        <w:t xml:space="preserve">eport </w:t>
      </w:r>
      <w:r w:rsidR="00615360" w:rsidRPr="00C047CA">
        <w:rPr>
          <w:rFonts w:ascii="Arial Narrow" w:hAnsi="Arial Narrow"/>
          <w:bCs/>
          <w:color w:val="292929"/>
          <w:sz w:val="24"/>
          <w:lang w:eastAsia="en-ZA"/>
        </w:rPr>
        <w:t>2017/18</w:t>
      </w:r>
      <w:r w:rsidR="00F566EF" w:rsidRPr="00C047CA">
        <w:rPr>
          <w:rFonts w:ascii="Arial Narrow" w:hAnsi="Arial Narrow"/>
          <w:bCs/>
          <w:color w:val="292929"/>
          <w:sz w:val="24"/>
          <w:lang w:eastAsia="en-ZA"/>
        </w:rPr>
        <w:t xml:space="preserve"> </w:t>
      </w:r>
      <w:r w:rsidRPr="00C047CA">
        <w:rPr>
          <w:rFonts w:ascii="Arial Narrow" w:hAnsi="Arial Narrow"/>
          <w:bCs/>
          <w:color w:val="292929"/>
          <w:sz w:val="24"/>
          <w:lang w:eastAsia="en-ZA"/>
        </w:rPr>
        <w:t>is to:</w:t>
      </w:r>
    </w:p>
    <w:p w:rsidR="0094489F" w:rsidRPr="00C047CA" w:rsidRDefault="0094489F" w:rsidP="00C047CA">
      <w:pPr>
        <w:autoSpaceDE w:val="0"/>
        <w:autoSpaceDN w:val="0"/>
        <w:adjustRightInd w:val="0"/>
        <w:spacing w:after="0" w:line="276" w:lineRule="auto"/>
        <w:ind w:left="709" w:hanging="709"/>
        <w:jc w:val="both"/>
        <w:rPr>
          <w:rFonts w:ascii="Arial Narrow" w:hAnsi="Arial Narrow"/>
          <w:bCs/>
          <w:color w:val="292929"/>
          <w:sz w:val="24"/>
          <w:lang w:eastAsia="en-ZA"/>
        </w:rPr>
      </w:pPr>
    </w:p>
    <w:p w:rsidR="00A94B11" w:rsidRPr="00C047CA" w:rsidRDefault="00A94B11" w:rsidP="00C047CA">
      <w:pPr>
        <w:pStyle w:val="ListParagraph"/>
        <w:numPr>
          <w:ilvl w:val="0"/>
          <w:numId w:val="15"/>
        </w:numPr>
        <w:shd w:val="clear" w:color="auto" w:fill="FFFFFF"/>
        <w:spacing w:after="0"/>
        <w:ind w:hanging="720"/>
        <w:jc w:val="both"/>
        <w:rPr>
          <w:rFonts w:ascii="Arial Narrow" w:hAnsi="Arial Narrow"/>
          <w:color w:val="292929"/>
          <w:sz w:val="24"/>
          <w:szCs w:val="24"/>
          <w:lang w:eastAsia="en-ZA"/>
        </w:rPr>
      </w:pPr>
      <w:r w:rsidRPr="00C047CA">
        <w:rPr>
          <w:rFonts w:ascii="Arial Narrow" w:hAnsi="Arial Narrow"/>
          <w:color w:val="292929"/>
          <w:sz w:val="24"/>
          <w:szCs w:val="24"/>
          <w:lang w:eastAsia="en-ZA"/>
        </w:rPr>
        <w:t xml:space="preserve">Provide a record of the activities of the </w:t>
      </w:r>
      <w:r w:rsidR="009470C7" w:rsidRPr="00C047CA">
        <w:rPr>
          <w:rFonts w:ascii="Arial Narrow" w:hAnsi="Arial Narrow"/>
          <w:color w:val="292929"/>
          <w:sz w:val="24"/>
          <w:szCs w:val="24"/>
          <w:lang w:eastAsia="en-ZA"/>
        </w:rPr>
        <w:t>Sedibeng District Municipality</w:t>
      </w:r>
      <w:r w:rsidR="0094489F" w:rsidRPr="00C047CA">
        <w:rPr>
          <w:rFonts w:ascii="Arial Narrow" w:hAnsi="Arial Narrow"/>
          <w:color w:val="292929"/>
          <w:sz w:val="24"/>
          <w:szCs w:val="24"/>
          <w:lang w:eastAsia="en-ZA"/>
        </w:rPr>
        <w:t xml:space="preserve"> during the financial </w:t>
      </w:r>
      <w:r w:rsidR="00615360" w:rsidRPr="00C047CA">
        <w:rPr>
          <w:rFonts w:ascii="Arial Narrow" w:hAnsi="Arial Narrow"/>
          <w:color w:val="292929"/>
          <w:sz w:val="24"/>
          <w:szCs w:val="24"/>
          <w:lang w:eastAsia="en-ZA"/>
        </w:rPr>
        <w:t>year 2017/18</w:t>
      </w:r>
    </w:p>
    <w:p w:rsidR="00A94B11" w:rsidRPr="00C047CA" w:rsidRDefault="00A94B11" w:rsidP="00C047CA">
      <w:pPr>
        <w:pStyle w:val="ListParagraph"/>
        <w:numPr>
          <w:ilvl w:val="0"/>
          <w:numId w:val="15"/>
        </w:numPr>
        <w:shd w:val="clear" w:color="auto" w:fill="FFFFFF"/>
        <w:spacing w:after="0"/>
        <w:ind w:hanging="720"/>
        <w:jc w:val="both"/>
        <w:rPr>
          <w:rFonts w:ascii="Arial Narrow" w:hAnsi="Arial Narrow"/>
          <w:color w:val="292929"/>
          <w:sz w:val="24"/>
          <w:szCs w:val="24"/>
          <w:lang w:eastAsia="en-ZA"/>
        </w:rPr>
      </w:pPr>
      <w:r w:rsidRPr="00C047CA">
        <w:rPr>
          <w:rFonts w:ascii="Arial Narrow" w:hAnsi="Arial Narrow"/>
          <w:color w:val="292929"/>
          <w:sz w:val="24"/>
          <w:szCs w:val="24"/>
          <w:lang w:eastAsia="en-ZA"/>
        </w:rPr>
        <w:t xml:space="preserve">Provide a report on performance against the budget of the </w:t>
      </w:r>
      <w:r w:rsidR="009470C7" w:rsidRPr="00C047CA">
        <w:rPr>
          <w:rFonts w:ascii="Arial Narrow" w:hAnsi="Arial Narrow"/>
          <w:color w:val="292929"/>
          <w:sz w:val="24"/>
          <w:szCs w:val="24"/>
          <w:lang w:eastAsia="en-ZA"/>
        </w:rPr>
        <w:t>Sedibeng Distr</w:t>
      </w:r>
      <w:r w:rsidR="00615360" w:rsidRPr="00C047CA">
        <w:rPr>
          <w:rFonts w:ascii="Arial Narrow" w:hAnsi="Arial Narrow"/>
          <w:color w:val="292929"/>
          <w:sz w:val="24"/>
          <w:szCs w:val="24"/>
          <w:lang w:eastAsia="en-ZA"/>
        </w:rPr>
        <w:t>ict Municipality for the 2017/18</w:t>
      </w:r>
      <w:r w:rsidR="009470C7" w:rsidRPr="00C047CA">
        <w:rPr>
          <w:rFonts w:ascii="Arial Narrow" w:hAnsi="Arial Narrow"/>
          <w:color w:val="292929"/>
          <w:sz w:val="24"/>
          <w:szCs w:val="24"/>
          <w:lang w:eastAsia="en-ZA"/>
        </w:rPr>
        <w:t xml:space="preserve"> financial </w:t>
      </w:r>
      <w:r w:rsidRPr="00C047CA">
        <w:rPr>
          <w:rFonts w:ascii="Arial Narrow" w:hAnsi="Arial Narrow"/>
          <w:color w:val="292929"/>
          <w:sz w:val="24"/>
          <w:szCs w:val="24"/>
          <w:lang w:eastAsia="en-ZA"/>
        </w:rPr>
        <w:t>year reported on.</w:t>
      </w:r>
    </w:p>
    <w:p w:rsidR="009470C7" w:rsidRPr="00C047CA" w:rsidRDefault="00A94B11" w:rsidP="00C047CA">
      <w:pPr>
        <w:pStyle w:val="ListParagraph"/>
        <w:numPr>
          <w:ilvl w:val="0"/>
          <w:numId w:val="15"/>
        </w:numPr>
        <w:shd w:val="clear" w:color="auto" w:fill="FFFFFF"/>
        <w:spacing w:after="0"/>
        <w:ind w:hanging="720"/>
        <w:jc w:val="both"/>
        <w:rPr>
          <w:rFonts w:ascii="Arial Narrow" w:hAnsi="Arial Narrow"/>
          <w:color w:val="292929"/>
          <w:sz w:val="24"/>
          <w:szCs w:val="24"/>
          <w:lang w:eastAsia="en-ZA"/>
        </w:rPr>
      </w:pPr>
      <w:r w:rsidRPr="00C047CA">
        <w:rPr>
          <w:rFonts w:ascii="Arial Narrow" w:hAnsi="Arial Narrow"/>
          <w:color w:val="292929"/>
          <w:sz w:val="24"/>
          <w:szCs w:val="24"/>
          <w:lang w:eastAsia="en-ZA"/>
        </w:rPr>
        <w:t>Promote accountability to the local community for the decisions</w:t>
      </w:r>
      <w:r w:rsidR="00F566EF" w:rsidRPr="00C047CA">
        <w:rPr>
          <w:rFonts w:ascii="Arial Narrow" w:hAnsi="Arial Narrow"/>
          <w:color w:val="292929"/>
          <w:sz w:val="24"/>
          <w:szCs w:val="24"/>
          <w:lang w:eastAsia="en-ZA"/>
        </w:rPr>
        <w:t xml:space="preserve"> made throughout the year by</w:t>
      </w:r>
      <w:r w:rsidRPr="00C047CA">
        <w:rPr>
          <w:rFonts w:ascii="Arial Narrow" w:hAnsi="Arial Narrow"/>
          <w:color w:val="292929"/>
          <w:sz w:val="24"/>
          <w:szCs w:val="24"/>
          <w:lang w:eastAsia="en-ZA"/>
        </w:rPr>
        <w:t xml:space="preserve"> </w:t>
      </w:r>
      <w:r w:rsidR="009470C7" w:rsidRPr="00C047CA">
        <w:rPr>
          <w:rFonts w:ascii="Arial Narrow" w:hAnsi="Arial Narrow"/>
          <w:color w:val="292929"/>
          <w:sz w:val="24"/>
          <w:szCs w:val="24"/>
          <w:lang w:eastAsia="en-ZA"/>
        </w:rPr>
        <w:t>Sedibeng District Municipality.</w:t>
      </w:r>
    </w:p>
    <w:p w:rsidR="00C047CA" w:rsidRPr="00C047CA" w:rsidRDefault="00C047CA" w:rsidP="00C047CA">
      <w:pPr>
        <w:pStyle w:val="ListParagraph"/>
        <w:shd w:val="clear" w:color="auto" w:fill="FFFFFF"/>
        <w:spacing w:after="0"/>
        <w:ind w:left="1429"/>
        <w:jc w:val="both"/>
        <w:rPr>
          <w:rFonts w:ascii="Arial Narrow" w:hAnsi="Arial Narrow"/>
          <w:color w:val="292929"/>
          <w:sz w:val="24"/>
          <w:szCs w:val="24"/>
          <w:lang w:eastAsia="en-ZA"/>
        </w:rPr>
      </w:pPr>
    </w:p>
    <w:p w:rsidR="009470C7" w:rsidRPr="00C047CA" w:rsidRDefault="009470C7" w:rsidP="00C047CA">
      <w:pPr>
        <w:shd w:val="clear" w:color="auto" w:fill="FFFFFF"/>
        <w:spacing w:before="0" w:after="0" w:line="276" w:lineRule="auto"/>
        <w:ind w:left="426"/>
        <w:jc w:val="both"/>
        <w:rPr>
          <w:rFonts w:ascii="Arial Narrow" w:hAnsi="Arial Narrow"/>
          <w:color w:val="292929"/>
          <w:sz w:val="24"/>
          <w:lang w:eastAsia="en-ZA"/>
        </w:rPr>
      </w:pPr>
    </w:p>
    <w:p w:rsidR="00386AD1" w:rsidRPr="00C047CA" w:rsidRDefault="00DF2837" w:rsidP="00C047CA">
      <w:pPr>
        <w:shd w:val="clear" w:color="auto" w:fill="FFFFFF"/>
        <w:spacing w:before="0" w:after="0" w:line="276" w:lineRule="auto"/>
        <w:ind w:left="709" w:hanging="709"/>
        <w:jc w:val="both"/>
        <w:rPr>
          <w:rFonts w:ascii="Arial Narrow" w:hAnsi="Arial Narrow"/>
          <w:sz w:val="24"/>
          <w:u w:val="single"/>
        </w:rPr>
      </w:pPr>
      <w:r w:rsidRPr="00C047CA">
        <w:rPr>
          <w:rFonts w:ascii="Arial Narrow" w:hAnsi="Arial Narrow"/>
          <w:sz w:val="24"/>
        </w:rPr>
        <w:t>2.</w:t>
      </w:r>
      <w:r w:rsidRPr="00C047CA">
        <w:rPr>
          <w:rFonts w:ascii="Arial Narrow" w:hAnsi="Arial Narrow"/>
          <w:sz w:val="24"/>
        </w:rPr>
        <w:tab/>
      </w:r>
      <w:r w:rsidR="00386AD1" w:rsidRPr="00C047CA">
        <w:rPr>
          <w:rFonts w:ascii="Arial Narrow" w:hAnsi="Arial Narrow"/>
          <w:sz w:val="24"/>
          <w:u w:val="single"/>
        </w:rPr>
        <w:t>INTRODUCTION</w:t>
      </w:r>
    </w:p>
    <w:p w:rsidR="00462A1D" w:rsidRPr="00C047CA" w:rsidRDefault="00462A1D" w:rsidP="00C047CA">
      <w:pPr>
        <w:shd w:val="clear" w:color="auto" w:fill="FFFFFF"/>
        <w:spacing w:before="0" w:after="0" w:line="276" w:lineRule="auto"/>
        <w:ind w:left="709" w:hanging="709"/>
        <w:jc w:val="both"/>
        <w:rPr>
          <w:rFonts w:ascii="Arial Narrow" w:hAnsi="Arial Narrow"/>
          <w:sz w:val="24"/>
          <w:u w:val="single"/>
        </w:rPr>
      </w:pPr>
    </w:p>
    <w:p w:rsidR="00A94B11" w:rsidRPr="00C047CA" w:rsidRDefault="00DF2837" w:rsidP="00C047CA">
      <w:pPr>
        <w:spacing w:after="0" w:line="276" w:lineRule="auto"/>
        <w:jc w:val="both"/>
        <w:rPr>
          <w:rFonts w:ascii="Arial Narrow" w:hAnsi="Arial Narrow"/>
          <w:color w:val="292929"/>
          <w:sz w:val="24"/>
          <w:shd w:val="clear" w:color="auto" w:fill="FFFFFF"/>
        </w:rPr>
      </w:pPr>
      <w:r w:rsidRPr="00C047CA">
        <w:rPr>
          <w:rFonts w:ascii="Arial Narrow" w:hAnsi="Arial Narrow"/>
          <w:color w:val="292929"/>
          <w:sz w:val="24"/>
          <w:shd w:val="clear" w:color="auto" w:fill="FFFFFF"/>
        </w:rPr>
        <w:tab/>
      </w:r>
      <w:r w:rsidR="00A94B11" w:rsidRPr="00C047CA">
        <w:rPr>
          <w:rFonts w:ascii="Arial Narrow" w:hAnsi="Arial Narrow"/>
          <w:color w:val="292929"/>
          <w:sz w:val="24"/>
          <w:shd w:val="clear" w:color="auto" w:fill="FFFFFF"/>
        </w:rPr>
        <w:t xml:space="preserve">Section 121(1) of the Local Government: Municipal Finance Management Act 56 of 2003 (MFMA) </w:t>
      </w:r>
      <w:r w:rsidRPr="00C047CA">
        <w:rPr>
          <w:rFonts w:ascii="Arial Narrow" w:hAnsi="Arial Narrow"/>
          <w:color w:val="292929"/>
          <w:sz w:val="24"/>
          <w:shd w:val="clear" w:color="auto" w:fill="FFFFFF"/>
        </w:rPr>
        <w:tab/>
      </w:r>
      <w:r w:rsidR="00A94B11" w:rsidRPr="00C047CA">
        <w:rPr>
          <w:rFonts w:ascii="Arial Narrow" w:hAnsi="Arial Narrow"/>
          <w:color w:val="292929"/>
          <w:sz w:val="24"/>
          <w:shd w:val="clear" w:color="auto" w:fill="FFFFFF"/>
        </w:rPr>
        <w:t xml:space="preserve">stipulates that: "Every municipality and municipal entity must for each financial year prepare an </w:t>
      </w:r>
      <w:r w:rsidR="00C535DC" w:rsidRPr="00C047CA">
        <w:rPr>
          <w:rFonts w:ascii="Arial Narrow" w:hAnsi="Arial Narrow"/>
          <w:color w:val="292929"/>
          <w:sz w:val="24"/>
          <w:shd w:val="clear" w:color="auto" w:fill="FFFFFF"/>
        </w:rPr>
        <w:tab/>
        <w:t xml:space="preserve">Annual </w:t>
      </w:r>
      <w:r w:rsidRPr="00C047CA">
        <w:rPr>
          <w:rFonts w:ascii="Arial Narrow" w:hAnsi="Arial Narrow"/>
          <w:color w:val="292929"/>
          <w:sz w:val="24"/>
          <w:shd w:val="clear" w:color="auto" w:fill="FFFFFF"/>
        </w:rPr>
        <w:tab/>
      </w:r>
      <w:r w:rsidR="00C535DC" w:rsidRPr="00C047CA">
        <w:rPr>
          <w:rFonts w:ascii="Arial Narrow" w:hAnsi="Arial Narrow"/>
          <w:color w:val="292929"/>
          <w:sz w:val="24"/>
          <w:shd w:val="clear" w:color="auto" w:fill="FFFFFF"/>
        </w:rPr>
        <w:t xml:space="preserve">Report </w:t>
      </w:r>
      <w:r w:rsidR="00A94B11" w:rsidRPr="00C047CA">
        <w:rPr>
          <w:rFonts w:ascii="Arial Narrow" w:hAnsi="Arial Narrow"/>
          <w:color w:val="292929"/>
          <w:sz w:val="24"/>
          <w:shd w:val="clear" w:color="auto" w:fill="FFFFFF"/>
        </w:rPr>
        <w:t>in accordance with its guidelines."</w:t>
      </w:r>
    </w:p>
    <w:p w:rsidR="009A0272" w:rsidRPr="00C047CA" w:rsidRDefault="009A0272" w:rsidP="00C047CA">
      <w:pPr>
        <w:spacing w:before="0" w:after="0" w:line="276" w:lineRule="auto"/>
        <w:jc w:val="both"/>
        <w:rPr>
          <w:rFonts w:ascii="Arial Narrow" w:hAnsi="Arial Narrow"/>
          <w:sz w:val="24"/>
          <w:u w:val="single"/>
        </w:rPr>
      </w:pPr>
    </w:p>
    <w:p w:rsidR="00A94B11" w:rsidRPr="00C047CA" w:rsidRDefault="00DF2837" w:rsidP="00C047CA">
      <w:pPr>
        <w:shd w:val="clear" w:color="auto" w:fill="FFFFFF"/>
        <w:spacing w:before="0" w:after="0" w:line="276" w:lineRule="auto"/>
        <w:jc w:val="both"/>
        <w:rPr>
          <w:rFonts w:ascii="Arial Narrow" w:hAnsi="Arial Narrow"/>
          <w:bCs/>
          <w:color w:val="292929"/>
          <w:sz w:val="24"/>
          <w:lang w:eastAsia="en-ZA"/>
        </w:rPr>
      </w:pPr>
      <w:r w:rsidRPr="00C047CA">
        <w:rPr>
          <w:rFonts w:ascii="Arial Narrow" w:hAnsi="Arial Narrow"/>
          <w:bCs/>
          <w:color w:val="292929"/>
          <w:sz w:val="24"/>
          <w:lang w:eastAsia="en-ZA"/>
        </w:rPr>
        <w:tab/>
      </w:r>
      <w:r w:rsidR="00A94B11" w:rsidRPr="00C047CA">
        <w:rPr>
          <w:rFonts w:ascii="Arial Narrow" w:hAnsi="Arial Narrow"/>
          <w:bCs/>
          <w:color w:val="292929"/>
          <w:sz w:val="24"/>
          <w:lang w:eastAsia="en-ZA"/>
        </w:rPr>
        <w:t xml:space="preserve">That </w:t>
      </w:r>
      <w:r w:rsidR="00FB3408" w:rsidRPr="00C047CA">
        <w:rPr>
          <w:rFonts w:ascii="Arial Narrow" w:hAnsi="Arial Narrow"/>
          <w:bCs/>
          <w:color w:val="292929"/>
          <w:sz w:val="24"/>
          <w:lang w:eastAsia="en-ZA"/>
        </w:rPr>
        <w:t xml:space="preserve">Annual Report </w:t>
      </w:r>
      <w:r w:rsidR="009A0272" w:rsidRPr="00C047CA">
        <w:rPr>
          <w:rFonts w:ascii="Arial Narrow" w:hAnsi="Arial Narrow"/>
          <w:bCs/>
          <w:color w:val="292929"/>
          <w:sz w:val="24"/>
          <w:lang w:eastAsia="en-ZA"/>
        </w:rPr>
        <w:t>includes</w:t>
      </w:r>
      <w:r w:rsidR="00FB3408" w:rsidRPr="00C047CA">
        <w:rPr>
          <w:rFonts w:ascii="Arial Narrow" w:hAnsi="Arial Narrow"/>
          <w:bCs/>
          <w:color w:val="292929"/>
          <w:sz w:val="24"/>
          <w:lang w:eastAsia="en-ZA"/>
        </w:rPr>
        <w:t>:</w:t>
      </w:r>
    </w:p>
    <w:p w:rsidR="00A94B11" w:rsidRPr="00C047CA" w:rsidRDefault="00D83F10" w:rsidP="00C047CA">
      <w:pPr>
        <w:shd w:val="clear" w:color="auto" w:fill="FFFFFF"/>
        <w:tabs>
          <w:tab w:val="left" w:pos="2493"/>
        </w:tabs>
        <w:spacing w:before="0" w:after="0" w:line="276" w:lineRule="auto"/>
        <w:ind w:left="709"/>
        <w:jc w:val="both"/>
        <w:rPr>
          <w:rFonts w:ascii="Arial Narrow" w:hAnsi="Arial Narrow"/>
          <w:color w:val="292929"/>
          <w:sz w:val="24"/>
          <w:lang w:eastAsia="en-ZA"/>
        </w:rPr>
      </w:pPr>
      <w:r w:rsidRPr="00C047CA">
        <w:rPr>
          <w:rFonts w:ascii="Arial Narrow" w:hAnsi="Arial Narrow"/>
          <w:color w:val="292929"/>
          <w:sz w:val="24"/>
          <w:lang w:eastAsia="en-ZA"/>
        </w:rPr>
        <w:tab/>
      </w:r>
    </w:p>
    <w:p w:rsidR="00FB3408" w:rsidRPr="00C047CA" w:rsidRDefault="00FB3408" w:rsidP="00C047CA">
      <w:pPr>
        <w:pStyle w:val="ListParagraph"/>
        <w:numPr>
          <w:ilvl w:val="0"/>
          <w:numId w:val="11"/>
        </w:numPr>
        <w:shd w:val="clear" w:color="auto" w:fill="FFFFFF"/>
        <w:spacing w:after="0"/>
        <w:jc w:val="both"/>
        <w:rPr>
          <w:rFonts w:ascii="Arial Narrow" w:hAnsi="Arial Narrow"/>
          <w:color w:val="292929"/>
          <w:sz w:val="24"/>
          <w:szCs w:val="24"/>
          <w:lang w:eastAsia="en-ZA"/>
        </w:rPr>
      </w:pPr>
      <w:r w:rsidRPr="00C047CA">
        <w:rPr>
          <w:rFonts w:ascii="Arial Narrow" w:hAnsi="Arial Narrow"/>
          <w:color w:val="292929"/>
          <w:sz w:val="24"/>
          <w:szCs w:val="24"/>
          <w:lang w:eastAsia="en-ZA"/>
        </w:rPr>
        <w:t>The annual financial statements of the Municipality, and consolidated annual financial statements, submitted to the Auditor-General for audit in terms of section 126 (1) of the MFMA</w:t>
      </w:r>
      <w:r w:rsidR="0029134E" w:rsidRPr="00C047CA">
        <w:rPr>
          <w:rFonts w:ascii="Arial Narrow" w:hAnsi="Arial Narrow"/>
          <w:color w:val="292929"/>
          <w:sz w:val="24"/>
          <w:szCs w:val="24"/>
          <w:lang w:eastAsia="en-ZA"/>
        </w:rPr>
        <w:t>;</w:t>
      </w:r>
    </w:p>
    <w:p w:rsidR="0029134E" w:rsidRPr="00C047CA" w:rsidRDefault="0029134E" w:rsidP="00C047CA">
      <w:pPr>
        <w:pStyle w:val="ListParagraph"/>
        <w:shd w:val="clear" w:color="auto" w:fill="FFFFFF"/>
        <w:spacing w:after="0"/>
        <w:ind w:left="1004"/>
        <w:jc w:val="both"/>
        <w:rPr>
          <w:rFonts w:ascii="Arial Narrow" w:hAnsi="Arial Narrow"/>
          <w:color w:val="292929"/>
          <w:sz w:val="24"/>
          <w:szCs w:val="24"/>
          <w:lang w:eastAsia="en-ZA"/>
        </w:rPr>
      </w:pPr>
    </w:p>
    <w:p w:rsidR="00FB3408" w:rsidRPr="00C047CA" w:rsidRDefault="00FB3408" w:rsidP="00C047CA">
      <w:pPr>
        <w:pStyle w:val="ListParagraph"/>
        <w:numPr>
          <w:ilvl w:val="0"/>
          <w:numId w:val="11"/>
        </w:numPr>
        <w:shd w:val="clear" w:color="auto" w:fill="FFFFFF"/>
        <w:spacing w:after="0"/>
        <w:jc w:val="both"/>
        <w:rPr>
          <w:rFonts w:ascii="Arial Narrow" w:hAnsi="Arial Narrow"/>
          <w:color w:val="292929"/>
          <w:sz w:val="24"/>
          <w:szCs w:val="24"/>
          <w:lang w:eastAsia="en-ZA"/>
        </w:rPr>
      </w:pPr>
      <w:r w:rsidRPr="00C047CA">
        <w:rPr>
          <w:rFonts w:ascii="Arial Narrow" w:hAnsi="Arial Narrow"/>
          <w:color w:val="292929"/>
          <w:sz w:val="24"/>
          <w:szCs w:val="24"/>
          <w:lang w:eastAsia="en-ZA"/>
        </w:rPr>
        <w:t>The Auditor-General’s audit report in terms of section 126 (3) of</w:t>
      </w:r>
      <w:r w:rsidR="00D83F10" w:rsidRPr="00C047CA">
        <w:rPr>
          <w:rFonts w:ascii="Arial Narrow" w:hAnsi="Arial Narrow"/>
          <w:color w:val="292929"/>
          <w:sz w:val="24"/>
          <w:szCs w:val="24"/>
          <w:lang w:eastAsia="en-ZA"/>
        </w:rPr>
        <w:t xml:space="preserve"> the MFMA and in accordance</w:t>
      </w:r>
      <w:r w:rsidRPr="00C047CA">
        <w:rPr>
          <w:rFonts w:ascii="Arial Narrow" w:hAnsi="Arial Narrow"/>
          <w:color w:val="292929"/>
          <w:sz w:val="24"/>
          <w:szCs w:val="24"/>
          <w:lang w:eastAsia="en-ZA"/>
        </w:rPr>
        <w:t xml:space="preserve"> with s</w:t>
      </w:r>
      <w:r w:rsidR="00D83F10" w:rsidRPr="00C047CA">
        <w:rPr>
          <w:rFonts w:ascii="Arial Narrow" w:hAnsi="Arial Narrow"/>
          <w:color w:val="292929"/>
          <w:sz w:val="24"/>
          <w:szCs w:val="24"/>
          <w:lang w:eastAsia="en-ZA"/>
        </w:rPr>
        <w:t xml:space="preserve">ection </w:t>
      </w:r>
      <w:r w:rsidRPr="00C047CA">
        <w:rPr>
          <w:rFonts w:ascii="Arial Narrow" w:hAnsi="Arial Narrow"/>
          <w:color w:val="292929"/>
          <w:sz w:val="24"/>
          <w:szCs w:val="24"/>
          <w:lang w:eastAsia="en-ZA"/>
        </w:rPr>
        <w:t>45 (b) of the MSA; on the financial statements in (a) above;</w:t>
      </w:r>
    </w:p>
    <w:p w:rsidR="0029134E" w:rsidRPr="00C047CA" w:rsidRDefault="0029134E" w:rsidP="00C047CA">
      <w:pPr>
        <w:pStyle w:val="ListParagraph"/>
        <w:shd w:val="clear" w:color="auto" w:fill="FFFFFF"/>
        <w:spacing w:after="0"/>
        <w:ind w:left="1004"/>
        <w:jc w:val="both"/>
        <w:rPr>
          <w:rFonts w:ascii="Arial Narrow" w:hAnsi="Arial Narrow"/>
          <w:color w:val="292929"/>
          <w:sz w:val="24"/>
          <w:szCs w:val="24"/>
          <w:lang w:eastAsia="en-ZA"/>
        </w:rPr>
      </w:pPr>
    </w:p>
    <w:p w:rsidR="000617B2" w:rsidRPr="00C047CA" w:rsidRDefault="00FB3408" w:rsidP="00C047CA">
      <w:pPr>
        <w:pStyle w:val="ListParagraph"/>
        <w:numPr>
          <w:ilvl w:val="0"/>
          <w:numId w:val="11"/>
        </w:numPr>
        <w:shd w:val="clear" w:color="auto" w:fill="FFFFFF"/>
        <w:spacing w:after="0"/>
        <w:jc w:val="both"/>
        <w:rPr>
          <w:rFonts w:ascii="Arial Narrow" w:hAnsi="Arial Narrow"/>
          <w:color w:val="292929"/>
          <w:sz w:val="24"/>
          <w:szCs w:val="24"/>
          <w:lang w:eastAsia="en-ZA"/>
        </w:rPr>
      </w:pPr>
      <w:r w:rsidRPr="00C047CA">
        <w:rPr>
          <w:rFonts w:ascii="Arial Narrow" w:hAnsi="Arial Narrow"/>
          <w:color w:val="292929"/>
          <w:sz w:val="24"/>
          <w:szCs w:val="24"/>
          <w:lang w:eastAsia="en-ZA"/>
        </w:rPr>
        <w:t>The annual performance report of the Municipality as prepared by the Sedibeng District Municipality in terms of section 45(b) of the Local Government: Municipal Systems Act 32 of 2000 (MSA);</w:t>
      </w:r>
    </w:p>
    <w:p w:rsidR="0029134E" w:rsidRPr="00C047CA" w:rsidRDefault="0029134E" w:rsidP="00C047CA">
      <w:pPr>
        <w:pStyle w:val="ListParagraph"/>
        <w:shd w:val="clear" w:color="auto" w:fill="FFFFFF"/>
        <w:spacing w:after="0"/>
        <w:ind w:left="1004"/>
        <w:jc w:val="both"/>
        <w:rPr>
          <w:rFonts w:ascii="Arial Narrow" w:hAnsi="Arial Narrow"/>
          <w:color w:val="292929"/>
          <w:sz w:val="24"/>
          <w:szCs w:val="24"/>
          <w:lang w:eastAsia="en-ZA"/>
        </w:rPr>
      </w:pPr>
    </w:p>
    <w:p w:rsidR="00FB3408" w:rsidRPr="00C047CA" w:rsidRDefault="00FB3408" w:rsidP="00C047CA">
      <w:pPr>
        <w:pStyle w:val="ListParagraph"/>
        <w:numPr>
          <w:ilvl w:val="0"/>
          <w:numId w:val="11"/>
        </w:numPr>
        <w:shd w:val="clear" w:color="auto" w:fill="FFFFFF"/>
        <w:spacing w:after="0"/>
        <w:jc w:val="both"/>
        <w:rPr>
          <w:rFonts w:ascii="Arial Narrow" w:hAnsi="Arial Narrow"/>
          <w:color w:val="292929"/>
          <w:sz w:val="24"/>
          <w:szCs w:val="24"/>
          <w:lang w:eastAsia="en-ZA"/>
        </w:rPr>
      </w:pPr>
      <w:r w:rsidRPr="00C047CA">
        <w:rPr>
          <w:rFonts w:ascii="Arial Narrow" w:hAnsi="Arial Narrow"/>
          <w:color w:val="292929"/>
          <w:sz w:val="24"/>
          <w:szCs w:val="24"/>
          <w:lang w:eastAsia="en-ZA"/>
        </w:rPr>
        <w:t>An assessment of the arrears on municipal taxes and service charges;</w:t>
      </w:r>
    </w:p>
    <w:p w:rsidR="0029134E" w:rsidRPr="00C047CA" w:rsidRDefault="0029134E" w:rsidP="00C047CA">
      <w:pPr>
        <w:pStyle w:val="ListParagraph"/>
        <w:shd w:val="clear" w:color="auto" w:fill="FFFFFF"/>
        <w:spacing w:after="0"/>
        <w:ind w:left="1004"/>
        <w:jc w:val="both"/>
        <w:rPr>
          <w:rFonts w:ascii="Arial Narrow" w:hAnsi="Arial Narrow"/>
          <w:color w:val="292929"/>
          <w:sz w:val="24"/>
          <w:szCs w:val="24"/>
          <w:lang w:eastAsia="en-ZA"/>
        </w:rPr>
      </w:pPr>
    </w:p>
    <w:p w:rsidR="00FB3408" w:rsidRPr="00C047CA" w:rsidRDefault="00FB3408" w:rsidP="00C047CA">
      <w:pPr>
        <w:pStyle w:val="ListParagraph"/>
        <w:numPr>
          <w:ilvl w:val="0"/>
          <w:numId w:val="11"/>
        </w:numPr>
        <w:shd w:val="clear" w:color="auto" w:fill="FFFFFF"/>
        <w:spacing w:after="0"/>
        <w:jc w:val="both"/>
        <w:rPr>
          <w:rFonts w:ascii="Arial Narrow" w:hAnsi="Arial Narrow"/>
          <w:color w:val="292929"/>
          <w:sz w:val="24"/>
          <w:szCs w:val="24"/>
          <w:lang w:eastAsia="en-ZA"/>
        </w:rPr>
      </w:pPr>
      <w:r w:rsidRPr="00C047CA">
        <w:rPr>
          <w:rFonts w:ascii="Arial Narrow" w:hAnsi="Arial Narrow"/>
          <w:color w:val="292929"/>
          <w:sz w:val="24"/>
          <w:szCs w:val="24"/>
          <w:lang w:eastAsia="en-ZA"/>
        </w:rPr>
        <w:t>An assessment of the Municipality’s performance against the measurable performance objectives referred to in Section 17 (3)(b) of the MFMA for revenue collection from each revenue source and for each vote in the Municipality’s approved budget for the financial year </w:t>
      </w:r>
      <w:r w:rsidR="0029134E" w:rsidRPr="00C047CA">
        <w:rPr>
          <w:rFonts w:ascii="Arial Narrow" w:hAnsi="Arial Narrow"/>
          <w:color w:val="292929"/>
          <w:sz w:val="24"/>
          <w:szCs w:val="24"/>
          <w:lang w:eastAsia="en-ZA"/>
        </w:rPr>
        <w:t>;</w:t>
      </w:r>
    </w:p>
    <w:p w:rsidR="0029134E" w:rsidRPr="00C047CA" w:rsidRDefault="0029134E" w:rsidP="00C047CA">
      <w:pPr>
        <w:pStyle w:val="ListParagraph"/>
        <w:shd w:val="clear" w:color="auto" w:fill="FFFFFF"/>
        <w:spacing w:after="0"/>
        <w:ind w:left="1004"/>
        <w:jc w:val="both"/>
        <w:rPr>
          <w:rFonts w:ascii="Arial Narrow" w:hAnsi="Arial Narrow"/>
          <w:color w:val="292929"/>
          <w:sz w:val="24"/>
          <w:szCs w:val="24"/>
          <w:lang w:eastAsia="en-ZA"/>
        </w:rPr>
      </w:pPr>
    </w:p>
    <w:p w:rsidR="00FB3408" w:rsidRPr="00C047CA" w:rsidRDefault="00FB3408" w:rsidP="00C047CA">
      <w:pPr>
        <w:pStyle w:val="ListParagraph"/>
        <w:numPr>
          <w:ilvl w:val="0"/>
          <w:numId w:val="11"/>
        </w:numPr>
        <w:shd w:val="clear" w:color="auto" w:fill="FFFFFF"/>
        <w:spacing w:after="0"/>
        <w:jc w:val="both"/>
        <w:rPr>
          <w:rFonts w:ascii="Arial Narrow" w:hAnsi="Arial Narrow"/>
          <w:color w:val="292929"/>
          <w:sz w:val="24"/>
          <w:szCs w:val="24"/>
          <w:lang w:eastAsia="en-ZA"/>
        </w:rPr>
      </w:pPr>
      <w:r w:rsidRPr="00C047CA">
        <w:rPr>
          <w:rFonts w:ascii="Arial Narrow" w:hAnsi="Arial Narrow"/>
          <w:color w:val="292929"/>
          <w:sz w:val="24"/>
          <w:szCs w:val="24"/>
          <w:lang w:eastAsia="en-ZA"/>
        </w:rPr>
        <w:t>Corrective action taken in response to issues raised in the audit reports referred to in paragraphs (b) and (d); and</w:t>
      </w:r>
    </w:p>
    <w:p w:rsidR="0029134E" w:rsidRPr="00C047CA" w:rsidRDefault="0029134E" w:rsidP="00C047CA">
      <w:pPr>
        <w:pStyle w:val="ListParagraph"/>
        <w:shd w:val="clear" w:color="auto" w:fill="FFFFFF"/>
        <w:spacing w:after="0"/>
        <w:ind w:left="1004"/>
        <w:jc w:val="both"/>
        <w:rPr>
          <w:rFonts w:ascii="Arial Narrow" w:hAnsi="Arial Narrow"/>
          <w:color w:val="292929"/>
          <w:sz w:val="24"/>
          <w:szCs w:val="24"/>
          <w:lang w:eastAsia="en-ZA"/>
        </w:rPr>
      </w:pPr>
    </w:p>
    <w:p w:rsidR="00FB3408" w:rsidRPr="00C047CA" w:rsidRDefault="00FB3408" w:rsidP="00C047CA">
      <w:pPr>
        <w:pStyle w:val="ListParagraph"/>
        <w:numPr>
          <w:ilvl w:val="0"/>
          <w:numId w:val="11"/>
        </w:numPr>
        <w:shd w:val="clear" w:color="auto" w:fill="FFFFFF"/>
        <w:spacing w:after="0"/>
        <w:jc w:val="both"/>
        <w:rPr>
          <w:rFonts w:ascii="Arial Narrow" w:hAnsi="Arial Narrow"/>
          <w:color w:val="292929"/>
          <w:sz w:val="24"/>
          <w:szCs w:val="24"/>
          <w:lang w:eastAsia="en-ZA"/>
        </w:rPr>
      </w:pPr>
      <w:r w:rsidRPr="00C047CA">
        <w:rPr>
          <w:rFonts w:ascii="Arial Narrow" w:hAnsi="Arial Narrow"/>
          <w:color w:val="292929"/>
          <w:sz w:val="24"/>
          <w:szCs w:val="24"/>
          <w:lang w:eastAsia="en-ZA"/>
        </w:rPr>
        <w:t>Recommendations of the Municipality’s Audit Committee.</w:t>
      </w:r>
    </w:p>
    <w:p w:rsidR="0094489F" w:rsidRPr="00C047CA" w:rsidRDefault="0094489F" w:rsidP="00C047CA">
      <w:pPr>
        <w:shd w:val="clear" w:color="auto" w:fill="FFFFFF"/>
        <w:spacing w:after="0" w:line="276" w:lineRule="auto"/>
        <w:jc w:val="both"/>
        <w:rPr>
          <w:rFonts w:ascii="Arial Narrow" w:hAnsi="Arial Narrow"/>
          <w:color w:val="292929"/>
          <w:sz w:val="24"/>
          <w:lang w:eastAsia="en-ZA"/>
        </w:rPr>
      </w:pPr>
    </w:p>
    <w:p w:rsidR="00BD4DFD" w:rsidRPr="00C047CA" w:rsidRDefault="009470C7" w:rsidP="00C047CA">
      <w:pPr>
        <w:spacing w:before="0" w:after="0" w:line="276" w:lineRule="auto"/>
        <w:jc w:val="both"/>
        <w:rPr>
          <w:rFonts w:ascii="Arial Narrow" w:hAnsi="Arial Narrow"/>
          <w:caps/>
          <w:color w:val="000000"/>
          <w:sz w:val="24"/>
          <w:u w:val="single"/>
        </w:rPr>
      </w:pPr>
      <w:r w:rsidRPr="00C047CA">
        <w:rPr>
          <w:rFonts w:ascii="Arial Narrow" w:hAnsi="Arial Narrow"/>
          <w:caps/>
          <w:sz w:val="24"/>
        </w:rPr>
        <w:t xml:space="preserve"> </w:t>
      </w:r>
      <w:r w:rsidR="00DF2837" w:rsidRPr="00C047CA">
        <w:rPr>
          <w:rFonts w:ascii="Arial Narrow" w:hAnsi="Arial Narrow"/>
          <w:caps/>
          <w:sz w:val="24"/>
        </w:rPr>
        <w:t>3.</w:t>
      </w:r>
      <w:r w:rsidR="00DF2837" w:rsidRPr="00C047CA">
        <w:rPr>
          <w:rFonts w:ascii="Arial Narrow" w:hAnsi="Arial Narrow"/>
          <w:caps/>
          <w:sz w:val="24"/>
        </w:rPr>
        <w:tab/>
      </w:r>
      <w:r w:rsidR="00C047CA" w:rsidRPr="00C047CA">
        <w:rPr>
          <w:rFonts w:ascii="Arial Narrow" w:hAnsi="Arial Narrow"/>
          <w:caps/>
          <w:sz w:val="24"/>
          <w:u w:val="single"/>
        </w:rPr>
        <w:t>DISCUSSION</w:t>
      </w:r>
    </w:p>
    <w:p w:rsidR="00782447" w:rsidRPr="00C047CA" w:rsidRDefault="00782447" w:rsidP="00C047CA">
      <w:pPr>
        <w:spacing w:before="0" w:after="0" w:line="276" w:lineRule="auto"/>
        <w:ind w:left="360"/>
        <w:jc w:val="both"/>
        <w:rPr>
          <w:rFonts w:ascii="Arial Narrow" w:hAnsi="Arial Narrow"/>
          <w:caps/>
          <w:color w:val="000000"/>
          <w:sz w:val="24"/>
        </w:rPr>
      </w:pPr>
    </w:p>
    <w:p w:rsidR="00BD4DFD" w:rsidRPr="00C047CA" w:rsidRDefault="00782447" w:rsidP="00C047CA">
      <w:pPr>
        <w:pStyle w:val="ListParagraph"/>
        <w:spacing w:after="0"/>
        <w:jc w:val="both"/>
        <w:rPr>
          <w:rFonts w:ascii="Arial Narrow" w:eastAsia="MS Mincho" w:hAnsi="Arial Narrow"/>
          <w:caps/>
          <w:sz w:val="24"/>
          <w:szCs w:val="24"/>
        </w:rPr>
      </w:pPr>
      <w:r w:rsidRPr="00C047CA">
        <w:rPr>
          <w:rFonts w:ascii="Arial Narrow" w:hAnsi="Arial Narrow"/>
          <w:sz w:val="24"/>
          <w:szCs w:val="24"/>
        </w:rPr>
        <w:t>Annual reports are the key reporting instruments for</w:t>
      </w:r>
      <w:r w:rsidR="00B92533" w:rsidRPr="00C047CA">
        <w:rPr>
          <w:rFonts w:ascii="Arial Narrow" w:hAnsi="Arial Narrow"/>
          <w:sz w:val="24"/>
          <w:szCs w:val="24"/>
        </w:rPr>
        <w:t xml:space="preserve"> the</w:t>
      </w:r>
      <w:r w:rsidRPr="00C047CA">
        <w:rPr>
          <w:rFonts w:ascii="Arial Narrow" w:hAnsi="Arial Narrow"/>
          <w:sz w:val="24"/>
          <w:szCs w:val="24"/>
        </w:rPr>
        <w:t xml:space="preserve"> </w:t>
      </w:r>
      <w:r w:rsidR="00386AD1" w:rsidRPr="00C047CA">
        <w:rPr>
          <w:rFonts w:ascii="Arial Narrow" w:hAnsi="Arial Narrow"/>
          <w:sz w:val="24"/>
          <w:szCs w:val="24"/>
        </w:rPr>
        <w:t>Municipality</w:t>
      </w:r>
      <w:r w:rsidRPr="00C047CA">
        <w:rPr>
          <w:rFonts w:ascii="Arial Narrow" w:hAnsi="Arial Narrow"/>
          <w:sz w:val="24"/>
          <w:szCs w:val="24"/>
        </w:rPr>
        <w:t xml:space="preserve"> to report against the performance targets and budgets outlined in their strategic plans.</w:t>
      </w:r>
    </w:p>
    <w:p w:rsidR="000617B2" w:rsidRPr="00C047CA" w:rsidRDefault="000617B2" w:rsidP="00C047CA">
      <w:pPr>
        <w:pStyle w:val="ListParagraph"/>
        <w:spacing w:after="0"/>
        <w:ind w:left="0"/>
        <w:jc w:val="both"/>
        <w:rPr>
          <w:rFonts w:ascii="Arial Narrow" w:hAnsi="Arial Narrow"/>
          <w:caps/>
          <w:color w:val="000000"/>
          <w:sz w:val="24"/>
          <w:szCs w:val="24"/>
          <w:u w:val="single"/>
        </w:rPr>
      </w:pPr>
    </w:p>
    <w:p w:rsidR="00C047CA" w:rsidRPr="00C047CA" w:rsidRDefault="00897B87" w:rsidP="00C047CA">
      <w:pPr>
        <w:spacing w:before="0" w:after="0" w:line="276" w:lineRule="auto"/>
        <w:ind w:left="720"/>
        <w:jc w:val="both"/>
        <w:rPr>
          <w:rFonts w:ascii="Arial Narrow" w:hAnsi="Arial Narrow"/>
          <w:color w:val="2D2A1A"/>
          <w:sz w:val="24"/>
        </w:rPr>
      </w:pPr>
      <w:r w:rsidRPr="00C047CA">
        <w:rPr>
          <w:rFonts w:ascii="Arial Narrow" w:eastAsia="MS Mincho" w:hAnsi="Arial Narrow"/>
          <w:sz w:val="24"/>
        </w:rPr>
        <w:t xml:space="preserve">This Annual Report </w:t>
      </w:r>
      <w:r w:rsidR="00253B1A" w:rsidRPr="00C047CA">
        <w:rPr>
          <w:rFonts w:ascii="Arial Narrow" w:eastAsia="MS Mincho" w:hAnsi="Arial Narrow"/>
          <w:sz w:val="24"/>
        </w:rPr>
        <w:t>contain</w:t>
      </w:r>
      <w:r w:rsidRPr="00C047CA">
        <w:rPr>
          <w:rFonts w:ascii="Arial Narrow" w:eastAsia="MS Mincho" w:hAnsi="Arial Narrow"/>
          <w:sz w:val="24"/>
        </w:rPr>
        <w:t>s</w:t>
      </w:r>
      <w:r w:rsidR="00253B1A" w:rsidRPr="00C047CA">
        <w:rPr>
          <w:rFonts w:ascii="Arial Narrow" w:eastAsia="MS Mincho" w:hAnsi="Arial Narrow"/>
          <w:sz w:val="24"/>
        </w:rPr>
        <w:t xml:space="preserve"> information on service delivery, in addition to </w:t>
      </w:r>
      <w:r w:rsidRPr="00C047CA">
        <w:rPr>
          <w:rFonts w:ascii="Arial Narrow" w:eastAsia="MS Mincho" w:hAnsi="Arial Narrow"/>
          <w:sz w:val="24"/>
        </w:rPr>
        <w:t>Annual Financial Statements</w:t>
      </w:r>
      <w:r w:rsidR="0029134E" w:rsidRPr="00C047CA">
        <w:rPr>
          <w:rFonts w:ascii="Arial Narrow" w:eastAsia="MS Mincho" w:hAnsi="Arial Narrow"/>
          <w:sz w:val="24"/>
        </w:rPr>
        <w:t xml:space="preserve"> </w:t>
      </w:r>
      <w:r w:rsidRPr="00C047CA">
        <w:rPr>
          <w:rFonts w:ascii="Arial Narrow" w:eastAsia="MS Mincho" w:hAnsi="Arial Narrow"/>
          <w:sz w:val="24"/>
        </w:rPr>
        <w:t xml:space="preserve">and the Audit Report. It is a </w:t>
      </w:r>
      <w:r w:rsidR="00253B1A" w:rsidRPr="00C047CA">
        <w:rPr>
          <w:rFonts w:ascii="Arial Narrow" w:eastAsia="MS Mincho" w:hAnsi="Arial Narrow"/>
          <w:sz w:val="24"/>
        </w:rPr>
        <w:t>backward-looking document, focusing on performance in</w:t>
      </w:r>
      <w:r w:rsidR="00C047CA" w:rsidRPr="00C047CA">
        <w:rPr>
          <w:rFonts w:ascii="Arial Narrow" w:eastAsia="MS Mincho" w:hAnsi="Arial Narrow"/>
          <w:sz w:val="24"/>
        </w:rPr>
        <w:t xml:space="preserve"> </w:t>
      </w:r>
      <w:r w:rsidR="00253B1A" w:rsidRPr="00C047CA">
        <w:rPr>
          <w:rFonts w:ascii="Arial Narrow" w:eastAsia="MS Mincho" w:hAnsi="Arial Narrow"/>
          <w:sz w:val="24"/>
        </w:rPr>
        <w:t>the financial year that has just ended. It reports on how the budget for that financial year was implemented</w:t>
      </w:r>
      <w:r w:rsidR="00253B1A" w:rsidRPr="00C047CA">
        <w:rPr>
          <w:rFonts w:ascii="Arial Narrow" w:hAnsi="Arial Narrow"/>
          <w:sz w:val="24"/>
        </w:rPr>
        <w:t>.</w:t>
      </w:r>
      <w:r w:rsidR="00446C99" w:rsidRPr="00C047CA">
        <w:rPr>
          <w:rFonts w:ascii="Arial Narrow" w:hAnsi="Arial Narrow"/>
          <w:sz w:val="24"/>
        </w:rPr>
        <w:t xml:space="preserve"> It further assists other Stakeholders and oversight bodies to measure the</w:t>
      </w:r>
      <w:r w:rsidR="00C047CA" w:rsidRPr="00C047CA">
        <w:rPr>
          <w:rFonts w:ascii="Arial Narrow" w:hAnsi="Arial Narrow"/>
          <w:sz w:val="24"/>
        </w:rPr>
        <w:t xml:space="preserve"> </w:t>
      </w:r>
      <w:r w:rsidR="00446C99" w:rsidRPr="00C047CA">
        <w:rPr>
          <w:rFonts w:ascii="Arial Narrow" w:hAnsi="Arial Narrow"/>
          <w:sz w:val="24"/>
        </w:rPr>
        <w:t>performance of the institution.</w:t>
      </w:r>
    </w:p>
    <w:p w:rsidR="00253B1A" w:rsidRPr="00C047CA" w:rsidRDefault="00253B1A" w:rsidP="00C047CA">
      <w:pPr>
        <w:pStyle w:val="ListParagraph"/>
        <w:spacing w:after="0"/>
        <w:jc w:val="both"/>
        <w:rPr>
          <w:rFonts w:ascii="Arial Narrow" w:hAnsi="Arial Narrow"/>
          <w:sz w:val="24"/>
          <w:szCs w:val="24"/>
        </w:rPr>
      </w:pPr>
    </w:p>
    <w:p w:rsidR="00253B1A" w:rsidRPr="00C047CA" w:rsidRDefault="00C047CA" w:rsidP="00C047CA">
      <w:pPr>
        <w:spacing w:before="0" w:after="0" w:line="276" w:lineRule="auto"/>
        <w:jc w:val="both"/>
        <w:rPr>
          <w:rFonts w:ascii="Arial Narrow" w:hAnsi="Arial Narrow"/>
          <w:sz w:val="24"/>
          <w:u w:val="single"/>
        </w:rPr>
      </w:pPr>
      <w:r w:rsidRPr="00C047CA">
        <w:rPr>
          <w:rFonts w:ascii="Arial Narrow" w:hAnsi="Arial Narrow"/>
          <w:sz w:val="24"/>
        </w:rPr>
        <w:t xml:space="preserve">4. </w:t>
      </w:r>
      <w:r w:rsidRPr="00C047CA">
        <w:rPr>
          <w:rFonts w:ascii="Arial Narrow" w:hAnsi="Arial Narrow"/>
          <w:sz w:val="24"/>
        </w:rPr>
        <w:tab/>
      </w:r>
      <w:r w:rsidR="00253B1A" w:rsidRPr="00C047CA">
        <w:rPr>
          <w:rFonts w:ascii="Arial Narrow" w:hAnsi="Arial Narrow"/>
          <w:sz w:val="24"/>
          <w:u w:val="single"/>
        </w:rPr>
        <w:t>ALIGNMENT WITH COUNCIL</w:t>
      </w:r>
      <w:r w:rsidR="00E245AA" w:rsidRPr="00C047CA">
        <w:rPr>
          <w:rFonts w:ascii="Arial Narrow" w:hAnsi="Arial Narrow"/>
          <w:sz w:val="24"/>
          <w:u w:val="single"/>
        </w:rPr>
        <w:t xml:space="preserve"> </w:t>
      </w:r>
      <w:r w:rsidR="00253B1A" w:rsidRPr="00C047CA">
        <w:rPr>
          <w:rFonts w:ascii="Arial Narrow" w:hAnsi="Arial Narrow"/>
          <w:sz w:val="24"/>
          <w:u w:val="single"/>
        </w:rPr>
        <w:t>STRATEGIES</w:t>
      </w:r>
    </w:p>
    <w:p w:rsidR="00253B1A" w:rsidRPr="00C047CA" w:rsidRDefault="00253B1A" w:rsidP="00C047CA">
      <w:pPr>
        <w:spacing w:before="0" w:after="0" w:line="276" w:lineRule="auto"/>
        <w:jc w:val="both"/>
        <w:rPr>
          <w:rFonts w:ascii="Arial Narrow" w:hAnsi="Arial Narrow"/>
          <w:sz w:val="24"/>
          <w:u w:val="single"/>
        </w:rPr>
      </w:pPr>
    </w:p>
    <w:p w:rsidR="00253B1A" w:rsidRDefault="00C047CA" w:rsidP="00C047CA">
      <w:pPr>
        <w:spacing w:before="0" w:after="0" w:line="276" w:lineRule="auto"/>
        <w:ind w:left="720"/>
        <w:jc w:val="both"/>
        <w:rPr>
          <w:rFonts w:ascii="Arial Narrow" w:hAnsi="Arial Narrow"/>
          <w:color w:val="2D2A1A"/>
          <w:sz w:val="24"/>
        </w:rPr>
      </w:pPr>
      <w:r w:rsidRPr="00C047CA">
        <w:rPr>
          <w:rFonts w:ascii="Arial Narrow" w:hAnsi="Arial Narrow"/>
          <w:color w:val="2D2A1A"/>
          <w:w w:val="95"/>
          <w:sz w:val="24"/>
        </w:rPr>
        <w:t>The</w:t>
      </w:r>
      <w:r w:rsidRPr="00C047CA">
        <w:rPr>
          <w:rFonts w:ascii="Arial Narrow" w:hAnsi="Arial Narrow"/>
          <w:color w:val="2D2A1A"/>
          <w:spacing w:val="-31"/>
          <w:w w:val="95"/>
          <w:sz w:val="24"/>
        </w:rPr>
        <w:t xml:space="preserve"> </w:t>
      </w:r>
      <w:r w:rsidRPr="00C047CA">
        <w:rPr>
          <w:rFonts w:ascii="Arial Narrow" w:hAnsi="Arial Narrow"/>
          <w:color w:val="2D2A1A"/>
          <w:w w:val="95"/>
          <w:sz w:val="24"/>
        </w:rPr>
        <w:t>Annual</w:t>
      </w:r>
      <w:r w:rsidRPr="00C047CA">
        <w:rPr>
          <w:rFonts w:ascii="Arial Narrow" w:hAnsi="Arial Narrow"/>
          <w:color w:val="2D2A1A"/>
          <w:spacing w:val="-26"/>
          <w:w w:val="95"/>
          <w:sz w:val="24"/>
        </w:rPr>
        <w:t xml:space="preserve"> </w:t>
      </w:r>
      <w:r w:rsidRPr="00C047CA">
        <w:rPr>
          <w:rFonts w:ascii="Arial Narrow" w:hAnsi="Arial Narrow"/>
          <w:color w:val="2D2A1A"/>
          <w:w w:val="95"/>
          <w:sz w:val="24"/>
        </w:rPr>
        <w:t>Report</w:t>
      </w:r>
      <w:r w:rsidRPr="00C047CA">
        <w:rPr>
          <w:rFonts w:ascii="Arial Narrow" w:hAnsi="Arial Narrow"/>
          <w:color w:val="2D2A1A"/>
          <w:spacing w:val="-28"/>
          <w:w w:val="95"/>
          <w:sz w:val="24"/>
        </w:rPr>
        <w:t xml:space="preserve"> </w:t>
      </w:r>
      <w:r w:rsidRPr="00C047CA">
        <w:rPr>
          <w:rFonts w:ascii="Arial Narrow" w:hAnsi="Arial Narrow"/>
          <w:color w:val="2D2A1A"/>
          <w:w w:val="95"/>
          <w:sz w:val="24"/>
        </w:rPr>
        <w:t>2017/18</w:t>
      </w:r>
      <w:r w:rsidRPr="00C047CA">
        <w:rPr>
          <w:rFonts w:ascii="Arial Narrow" w:hAnsi="Arial Narrow"/>
          <w:color w:val="2D2A1A"/>
          <w:spacing w:val="-32"/>
          <w:w w:val="95"/>
          <w:sz w:val="24"/>
        </w:rPr>
        <w:t xml:space="preserve"> </w:t>
      </w:r>
      <w:r w:rsidRPr="00C047CA">
        <w:rPr>
          <w:rFonts w:ascii="Arial Narrow" w:hAnsi="Arial Narrow"/>
          <w:color w:val="2D2A1A"/>
          <w:w w:val="95"/>
          <w:sz w:val="24"/>
        </w:rPr>
        <w:t>is</w:t>
      </w:r>
      <w:r w:rsidRPr="00C047CA">
        <w:rPr>
          <w:rFonts w:ascii="Arial Narrow" w:hAnsi="Arial Narrow"/>
          <w:color w:val="2D2A1A"/>
          <w:spacing w:val="-30"/>
          <w:w w:val="95"/>
          <w:sz w:val="24"/>
        </w:rPr>
        <w:t xml:space="preserve"> </w:t>
      </w:r>
      <w:r w:rsidRPr="00C047CA">
        <w:rPr>
          <w:rFonts w:ascii="Arial Narrow" w:hAnsi="Arial Narrow"/>
          <w:color w:val="2D2A1A"/>
          <w:w w:val="95"/>
          <w:sz w:val="24"/>
        </w:rPr>
        <w:t>submitted</w:t>
      </w:r>
      <w:r w:rsidRPr="00C047CA">
        <w:rPr>
          <w:rFonts w:ascii="Arial Narrow" w:hAnsi="Arial Narrow"/>
          <w:color w:val="2D2A1A"/>
          <w:spacing w:val="-30"/>
          <w:w w:val="95"/>
          <w:sz w:val="24"/>
        </w:rPr>
        <w:t xml:space="preserve"> </w:t>
      </w:r>
      <w:r w:rsidRPr="00C047CA">
        <w:rPr>
          <w:rFonts w:ascii="Arial Narrow" w:hAnsi="Arial Narrow"/>
          <w:color w:val="2D2A1A"/>
          <w:w w:val="95"/>
          <w:sz w:val="24"/>
        </w:rPr>
        <w:t>as</w:t>
      </w:r>
      <w:r w:rsidRPr="00C047CA">
        <w:rPr>
          <w:rFonts w:ascii="Arial Narrow" w:hAnsi="Arial Narrow"/>
          <w:color w:val="2D2A1A"/>
          <w:spacing w:val="-32"/>
          <w:w w:val="95"/>
          <w:sz w:val="24"/>
        </w:rPr>
        <w:t xml:space="preserve"> </w:t>
      </w:r>
      <w:r w:rsidRPr="00C047CA">
        <w:rPr>
          <w:rFonts w:ascii="Arial Narrow" w:hAnsi="Arial Narrow"/>
          <w:color w:val="2D2A1A"/>
          <w:w w:val="95"/>
          <w:sz w:val="24"/>
        </w:rPr>
        <w:t>a</w:t>
      </w:r>
      <w:r w:rsidRPr="00C047CA">
        <w:rPr>
          <w:rFonts w:ascii="Arial Narrow" w:hAnsi="Arial Narrow"/>
          <w:color w:val="2D2A1A"/>
          <w:spacing w:val="-34"/>
          <w:w w:val="95"/>
          <w:sz w:val="24"/>
        </w:rPr>
        <w:t xml:space="preserve"> </w:t>
      </w:r>
      <w:r w:rsidRPr="00C047CA">
        <w:rPr>
          <w:rFonts w:ascii="Arial Narrow" w:hAnsi="Arial Narrow"/>
          <w:color w:val="2D2A1A"/>
          <w:w w:val="95"/>
          <w:sz w:val="24"/>
        </w:rPr>
        <w:t>summative</w:t>
      </w:r>
      <w:r w:rsidRPr="00C047CA">
        <w:rPr>
          <w:rFonts w:ascii="Arial Narrow" w:hAnsi="Arial Narrow"/>
          <w:color w:val="2D2A1A"/>
          <w:spacing w:val="-34"/>
          <w:w w:val="95"/>
          <w:sz w:val="24"/>
        </w:rPr>
        <w:t xml:space="preserve"> </w:t>
      </w:r>
      <w:r w:rsidRPr="00C047CA">
        <w:rPr>
          <w:rFonts w:ascii="Arial Narrow" w:hAnsi="Arial Narrow"/>
          <w:color w:val="2D2A1A"/>
          <w:w w:val="95"/>
          <w:sz w:val="24"/>
        </w:rPr>
        <w:t>reflection</w:t>
      </w:r>
      <w:r w:rsidRPr="00C047CA">
        <w:rPr>
          <w:rFonts w:ascii="Arial Narrow" w:hAnsi="Arial Narrow"/>
          <w:color w:val="2D2A1A"/>
          <w:spacing w:val="-27"/>
          <w:w w:val="95"/>
          <w:sz w:val="24"/>
        </w:rPr>
        <w:t xml:space="preserve"> </w:t>
      </w:r>
      <w:r w:rsidRPr="00C047CA">
        <w:rPr>
          <w:rFonts w:ascii="Arial Narrow" w:hAnsi="Arial Narrow"/>
          <w:color w:val="2D2A1A"/>
          <w:spacing w:val="-3"/>
          <w:w w:val="95"/>
          <w:sz w:val="24"/>
        </w:rPr>
        <w:t>of</w:t>
      </w:r>
      <w:r w:rsidRPr="00C047CA">
        <w:rPr>
          <w:rFonts w:ascii="Arial Narrow" w:hAnsi="Arial Narrow"/>
          <w:color w:val="2D2A1A"/>
          <w:spacing w:val="-41"/>
          <w:w w:val="95"/>
          <w:sz w:val="24"/>
        </w:rPr>
        <w:t xml:space="preserve"> </w:t>
      </w:r>
      <w:r w:rsidRPr="00C047CA">
        <w:rPr>
          <w:rFonts w:ascii="Arial Narrow" w:hAnsi="Arial Narrow"/>
          <w:color w:val="2D2A1A"/>
          <w:w w:val="95"/>
          <w:sz w:val="24"/>
        </w:rPr>
        <w:t>the</w:t>
      </w:r>
      <w:r w:rsidRPr="00C047CA">
        <w:rPr>
          <w:rFonts w:ascii="Arial Narrow" w:hAnsi="Arial Narrow"/>
          <w:color w:val="2D2A1A"/>
          <w:spacing w:val="-32"/>
          <w:w w:val="95"/>
          <w:sz w:val="24"/>
        </w:rPr>
        <w:t xml:space="preserve"> </w:t>
      </w:r>
      <w:r w:rsidRPr="00C047CA">
        <w:rPr>
          <w:rFonts w:ascii="Arial Narrow" w:hAnsi="Arial Narrow"/>
          <w:color w:val="2D2A1A"/>
          <w:w w:val="95"/>
          <w:sz w:val="24"/>
        </w:rPr>
        <w:t xml:space="preserve">performance </w:t>
      </w:r>
      <w:r w:rsidRPr="00C047CA">
        <w:rPr>
          <w:rFonts w:ascii="Arial Narrow" w:hAnsi="Arial Narrow"/>
          <w:color w:val="2D2A1A"/>
          <w:sz w:val="24"/>
        </w:rPr>
        <w:t>of</w:t>
      </w:r>
      <w:r w:rsidRPr="00C047CA">
        <w:rPr>
          <w:rFonts w:ascii="Arial Narrow" w:hAnsi="Arial Narrow"/>
          <w:color w:val="2D2A1A"/>
          <w:spacing w:val="-39"/>
          <w:sz w:val="24"/>
        </w:rPr>
        <w:t xml:space="preserve"> </w:t>
      </w:r>
      <w:r w:rsidRPr="00C047CA">
        <w:rPr>
          <w:rFonts w:ascii="Arial Narrow" w:hAnsi="Arial Narrow"/>
          <w:color w:val="2D2A1A"/>
          <w:sz w:val="24"/>
        </w:rPr>
        <w:t>the</w:t>
      </w:r>
      <w:r w:rsidRPr="00C047CA">
        <w:rPr>
          <w:rFonts w:ascii="Arial Narrow" w:hAnsi="Arial Narrow"/>
          <w:color w:val="2D2A1A"/>
          <w:spacing w:val="-25"/>
          <w:sz w:val="24"/>
        </w:rPr>
        <w:t xml:space="preserve"> </w:t>
      </w:r>
      <w:r w:rsidRPr="00C047CA">
        <w:rPr>
          <w:rFonts w:ascii="Arial Narrow" w:hAnsi="Arial Narrow"/>
          <w:color w:val="2D2A1A"/>
          <w:sz w:val="24"/>
        </w:rPr>
        <w:t>municipality over</w:t>
      </w:r>
      <w:r w:rsidRPr="00C047CA">
        <w:rPr>
          <w:rFonts w:ascii="Arial Narrow" w:hAnsi="Arial Narrow"/>
          <w:color w:val="2D2A1A"/>
          <w:spacing w:val="-22"/>
          <w:sz w:val="24"/>
        </w:rPr>
        <w:t xml:space="preserve"> </w:t>
      </w:r>
      <w:r w:rsidRPr="00C047CA">
        <w:rPr>
          <w:rFonts w:ascii="Arial Narrow" w:hAnsi="Arial Narrow"/>
          <w:color w:val="2D2A1A"/>
          <w:sz w:val="24"/>
        </w:rPr>
        <w:t>the</w:t>
      </w:r>
      <w:r w:rsidRPr="00C047CA">
        <w:rPr>
          <w:rFonts w:ascii="Arial Narrow" w:hAnsi="Arial Narrow"/>
          <w:color w:val="2D2A1A"/>
          <w:spacing w:val="-13"/>
          <w:sz w:val="24"/>
        </w:rPr>
        <w:t xml:space="preserve"> </w:t>
      </w:r>
      <w:r w:rsidRPr="00C047CA">
        <w:rPr>
          <w:rFonts w:ascii="Arial Narrow" w:hAnsi="Arial Narrow"/>
          <w:color w:val="2D2A1A"/>
          <w:sz w:val="24"/>
        </w:rPr>
        <w:t>financial</w:t>
      </w:r>
      <w:r w:rsidRPr="00C047CA">
        <w:rPr>
          <w:rFonts w:ascii="Arial Narrow" w:hAnsi="Arial Narrow"/>
          <w:color w:val="2D2A1A"/>
          <w:spacing w:val="-24"/>
          <w:sz w:val="24"/>
        </w:rPr>
        <w:t xml:space="preserve"> </w:t>
      </w:r>
      <w:r w:rsidRPr="00C047CA">
        <w:rPr>
          <w:rFonts w:ascii="Arial Narrow" w:hAnsi="Arial Narrow"/>
          <w:color w:val="2D2A1A"/>
          <w:sz w:val="24"/>
        </w:rPr>
        <w:t>year</w:t>
      </w:r>
      <w:r w:rsidRPr="00C047CA">
        <w:rPr>
          <w:rFonts w:ascii="Arial Narrow" w:hAnsi="Arial Narrow"/>
          <w:color w:val="2D2A1A"/>
          <w:spacing w:val="-18"/>
          <w:sz w:val="24"/>
        </w:rPr>
        <w:t xml:space="preserve"> </w:t>
      </w:r>
      <w:r w:rsidRPr="00C047CA">
        <w:rPr>
          <w:rFonts w:ascii="Arial Narrow" w:hAnsi="Arial Narrow"/>
          <w:color w:val="2D2A1A"/>
          <w:sz w:val="24"/>
        </w:rPr>
        <w:t>under</w:t>
      </w:r>
      <w:r w:rsidRPr="00C047CA">
        <w:rPr>
          <w:rFonts w:ascii="Arial Narrow" w:hAnsi="Arial Narrow"/>
          <w:color w:val="2D2A1A"/>
          <w:spacing w:val="-16"/>
          <w:sz w:val="24"/>
        </w:rPr>
        <w:t xml:space="preserve"> </w:t>
      </w:r>
      <w:r w:rsidRPr="00C047CA">
        <w:rPr>
          <w:rFonts w:ascii="Arial Narrow" w:hAnsi="Arial Narrow"/>
          <w:color w:val="2D2A1A"/>
          <w:sz w:val="24"/>
        </w:rPr>
        <w:t>review</w:t>
      </w:r>
    </w:p>
    <w:p w:rsidR="00C047CA" w:rsidRPr="00C047CA" w:rsidRDefault="00C047CA" w:rsidP="00C047CA">
      <w:pPr>
        <w:spacing w:before="0" w:after="0" w:line="276" w:lineRule="auto"/>
        <w:ind w:left="720"/>
        <w:jc w:val="both"/>
        <w:rPr>
          <w:rFonts w:ascii="Arial Narrow" w:hAnsi="Arial Narrow"/>
          <w:sz w:val="24"/>
        </w:rPr>
      </w:pPr>
    </w:p>
    <w:p w:rsidR="00253B1A" w:rsidRPr="00C047CA" w:rsidRDefault="00C047CA" w:rsidP="00C047CA">
      <w:pPr>
        <w:spacing w:before="0" w:after="0" w:line="276" w:lineRule="auto"/>
        <w:jc w:val="both"/>
        <w:rPr>
          <w:rFonts w:ascii="Arial Narrow" w:hAnsi="Arial Narrow"/>
          <w:sz w:val="24"/>
          <w:u w:val="single"/>
        </w:rPr>
      </w:pPr>
      <w:r w:rsidRPr="00C047CA">
        <w:rPr>
          <w:rFonts w:ascii="Arial Narrow" w:hAnsi="Arial Narrow"/>
          <w:sz w:val="24"/>
        </w:rPr>
        <w:t xml:space="preserve">5. </w:t>
      </w:r>
      <w:r w:rsidRPr="00C047CA">
        <w:rPr>
          <w:rFonts w:ascii="Arial Narrow" w:hAnsi="Arial Narrow"/>
          <w:sz w:val="24"/>
        </w:rPr>
        <w:tab/>
      </w:r>
      <w:r w:rsidR="00253B1A" w:rsidRPr="00C047CA">
        <w:rPr>
          <w:rFonts w:ascii="Arial Narrow" w:hAnsi="Arial Narrow"/>
          <w:sz w:val="24"/>
          <w:u w:val="single"/>
        </w:rPr>
        <w:t xml:space="preserve">FINANCIAL IMPLICATIONS </w:t>
      </w:r>
    </w:p>
    <w:p w:rsidR="00253B1A" w:rsidRPr="00C047CA" w:rsidRDefault="00253B1A" w:rsidP="00C047CA">
      <w:pPr>
        <w:spacing w:before="0" w:after="0" w:line="276" w:lineRule="auto"/>
        <w:jc w:val="both"/>
        <w:rPr>
          <w:rFonts w:ascii="Arial Narrow" w:hAnsi="Arial Narrow"/>
          <w:sz w:val="24"/>
          <w:u w:val="single"/>
        </w:rPr>
      </w:pPr>
    </w:p>
    <w:p w:rsidR="00253B1A" w:rsidRPr="00C047CA" w:rsidRDefault="00253B1A" w:rsidP="00C047CA">
      <w:pPr>
        <w:spacing w:before="0" w:after="0" w:line="276" w:lineRule="auto"/>
        <w:ind w:left="720"/>
        <w:jc w:val="both"/>
        <w:rPr>
          <w:rFonts w:ascii="Arial Narrow" w:hAnsi="Arial Narrow"/>
          <w:sz w:val="24"/>
        </w:rPr>
      </w:pPr>
      <w:r w:rsidRPr="00C047CA">
        <w:rPr>
          <w:rFonts w:ascii="Arial Narrow" w:hAnsi="Arial Narrow"/>
          <w:sz w:val="24"/>
        </w:rPr>
        <w:t>There are no financial implications in the re</w:t>
      </w:r>
      <w:r w:rsidR="00B92533" w:rsidRPr="00C047CA">
        <w:rPr>
          <w:rFonts w:ascii="Arial Narrow" w:hAnsi="Arial Narrow"/>
          <w:sz w:val="24"/>
        </w:rPr>
        <w:t>port given that it is a reporting document; expenditure</w:t>
      </w:r>
      <w:r w:rsidR="00C047CA" w:rsidRPr="00C047CA">
        <w:rPr>
          <w:rFonts w:ascii="Arial Narrow" w:hAnsi="Arial Narrow"/>
          <w:sz w:val="24"/>
        </w:rPr>
        <w:t xml:space="preserve"> </w:t>
      </w:r>
      <w:r w:rsidR="00E245AA" w:rsidRPr="00C047CA">
        <w:rPr>
          <w:rFonts w:ascii="Arial Narrow" w:hAnsi="Arial Narrow"/>
          <w:sz w:val="24"/>
        </w:rPr>
        <w:t xml:space="preserve">has </w:t>
      </w:r>
      <w:r w:rsidR="00B92533" w:rsidRPr="00C047CA">
        <w:rPr>
          <w:rFonts w:ascii="Arial Narrow" w:hAnsi="Arial Narrow"/>
          <w:sz w:val="24"/>
        </w:rPr>
        <w:t xml:space="preserve">already </w:t>
      </w:r>
      <w:r w:rsidRPr="00C047CA">
        <w:rPr>
          <w:rFonts w:ascii="Arial Narrow" w:hAnsi="Arial Narrow"/>
          <w:sz w:val="24"/>
        </w:rPr>
        <w:t>be</w:t>
      </w:r>
      <w:r w:rsidR="00B92533" w:rsidRPr="00C047CA">
        <w:rPr>
          <w:rFonts w:ascii="Arial Narrow" w:hAnsi="Arial Narrow"/>
          <w:sz w:val="24"/>
        </w:rPr>
        <w:t>en</w:t>
      </w:r>
      <w:r w:rsidRPr="00C047CA">
        <w:rPr>
          <w:rFonts w:ascii="Arial Narrow" w:hAnsi="Arial Narrow"/>
          <w:sz w:val="24"/>
        </w:rPr>
        <w:t xml:space="preserve"> incurred during implementation of the set targets in line with the municipal budget</w:t>
      </w:r>
      <w:r w:rsidR="00C047CA" w:rsidRPr="00C047CA">
        <w:rPr>
          <w:rFonts w:ascii="Arial Narrow" w:hAnsi="Arial Narrow"/>
          <w:sz w:val="24"/>
        </w:rPr>
        <w:t xml:space="preserve"> </w:t>
      </w:r>
      <w:r w:rsidR="00B92533" w:rsidRPr="00C047CA">
        <w:rPr>
          <w:rFonts w:ascii="Arial Narrow" w:hAnsi="Arial Narrow"/>
          <w:sz w:val="24"/>
        </w:rPr>
        <w:t>in the year under review</w:t>
      </w:r>
      <w:r w:rsidRPr="00C047CA">
        <w:rPr>
          <w:rFonts w:ascii="Arial Narrow" w:hAnsi="Arial Narrow"/>
          <w:sz w:val="24"/>
        </w:rPr>
        <w:t>.</w:t>
      </w:r>
    </w:p>
    <w:p w:rsidR="00253B1A" w:rsidRPr="00C047CA" w:rsidRDefault="00253B1A" w:rsidP="00C047CA">
      <w:pPr>
        <w:spacing w:before="0" w:after="0" w:line="276" w:lineRule="auto"/>
        <w:jc w:val="both"/>
        <w:rPr>
          <w:rFonts w:ascii="Arial Narrow" w:hAnsi="Arial Narrow"/>
          <w:sz w:val="24"/>
        </w:rPr>
      </w:pPr>
    </w:p>
    <w:p w:rsidR="00253B1A" w:rsidRPr="00C047CA" w:rsidRDefault="00C047CA" w:rsidP="00C047CA">
      <w:pPr>
        <w:spacing w:before="0" w:after="0" w:line="276" w:lineRule="auto"/>
        <w:jc w:val="both"/>
        <w:rPr>
          <w:rFonts w:ascii="Arial Narrow" w:hAnsi="Arial Narrow"/>
          <w:sz w:val="24"/>
          <w:u w:val="single"/>
        </w:rPr>
      </w:pPr>
      <w:r w:rsidRPr="00C047CA">
        <w:rPr>
          <w:rFonts w:ascii="Arial Narrow" w:hAnsi="Arial Narrow"/>
          <w:sz w:val="24"/>
        </w:rPr>
        <w:t xml:space="preserve">6. </w:t>
      </w:r>
      <w:r w:rsidRPr="00C047CA">
        <w:rPr>
          <w:rFonts w:ascii="Arial Narrow" w:hAnsi="Arial Narrow"/>
          <w:sz w:val="24"/>
        </w:rPr>
        <w:tab/>
      </w:r>
      <w:r w:rsidR="00253B1A" w:rsidRPr="00C047CA">
        <w:rPr>
          <w:rFonts w:ascii="Arial Narrow" w:hAnsi="Arial Narrow"/>
          <w:sz w:val="24"/>
          <w:u w:val="single"/>
        </w:rPr>
        <w:t>LEGAL/CONSTITUTIONAL IMPLICATIONS</w:t>
      </w:r>
    </w:p>
    <w:p w:rsidR="00253B1A" w:rsidRPr="00C047CA" w:rsidRDefault="00253B1A" w:rsidP="00C047CA">
      <w:pPr>
        <w:spacing w:before="0" w:after="0" w:line="276" w:lineRule="auto"/>
        <w:jc w:val="both"/>
        <w:rPr>
          <w:rFonts w:ascii="Arial Narrow" w:hAnsi="Arial Narrow"/>
          <w:sz w:val="24"/>
          <w:u w:val="single"/>
        </w:rPr>
      </w:pPr>
    </w:p>
    <w:p w:rsidR="00C047CA" w:rsidRPr="00C047CA" w:rsidRDefault="00DF2837" w:rsidP="00C047CA">
      <w:pPr>
        <w:spacing w:before="0" w:after="0" w:line="276" w:lineRule="auto"/>
        <w:jc w:val="both"/>
        <w:rPr>
          <w:rFonts w:ascii="Arial Narrow" w:hAnsi="Arial Narrow"/>
          <w:color w:val="292929"/>
          <w:sz w:val="24"/>
          <w:shd w:val="clear" w:color="auto" w:fill="FFFFFF"/>
        </w:rPr>
      </w:pPr>
      <w:r w:rsidRPr="00C047CA">
        <w:rPr>
          <w:rFonts w:ascii="Arial Narrow" w:hAnsi="Arial Narrow"/>
          <w:color w:val="292929"/>
          <w:sz w:val="24"/>
          <w:shd w:val="clear" w:color="auto" w:fill="FFFFFF"/>
        </w:rPr>
        <w:tab/>
      </w:r>
      <w:r w:rsidR="0022740B" w:rsidRPr="00C047CA">
        <w:rPr>
          <w:rFonts w:ascii="Arial Narrow" w:hAnsi="Arial Narrow"/>
          <w:color w:val="292929"/>
          <w:sz w:val="24"/>
          <w:shd w:val="clear" w:color="auto" w:fill="FFFFFF"/>
        </w:rPr>
        <w:t xml:space="preserve">This report is in accordance with Section 121(1) of the Local Government: Municipal Finance </w:t>
      </w:r>
      <w:r w:rsidRPr="00C047CA">
        <w:rPr>
          <w:rFonts w:ascii="Arial Narrow" w:hAnsi="Arial Narrow"/>
          <w:color w:val="292929"/>
          <w:sz w:val="24"/>
          <w:shd w:val="clear" w:color="auto" w:fill="FFFFFF"/>
        </w:rPr>
        <w:tab/>
      </w:r>
      <w:r w:rsidR="0022740B" w:rsidRPr="00C047CA">
        <w:rPr>
          <w:rFonts w:ascii="Arial Narrow" w:hAnsi="Arial Narrow"/>
          <w:color w:val="292929"/>
          <w:sz w:val="24"/>
          <w:shd w:val="clear" w:color="auto" w:fill="FFFFFF"/>
        </w:rPr>
        <w:t>Management Act 56 of 2003 (MFMA)</w:t>
      </w:r>
    </w:p>
    <w:p w:rsidR="00C047CA" w:rsidRPr="00C047CA" w:rsidRDefault="00C047CA" w:rsidP="00C047CA">
      <w:pPr>
        <w:spacing w:before="0" w:after="0" w:line="276" w:lineRule="auto"/>
        <w:jc w:val="both"/>
        <w:rPr>
          <w:rFonts w:ascii="Arial Narrow" w:hAnsi="Arial Narrow"/>
          <w:color w:val="292929"/>
          <w:sz w:val="24"/>
          <w:shd w:val="clear" w:color="auto" w:fill="FFFFFF"/>
        </w:rPr>
      </w:pPr>
    </w:p>
    <w:p w:rsidR="00C047CA" w:rsidRPr="00C047CA" w:rsidRDefault="00C047CA" w:rsidP="00C047CA">
      <w:pPr>
        <w:spacing w:before="0" w:after="0" w:line="276" w:lineRule="auto"/>
        <w:jc w:val="both"/>
        <w:rPr>
          <w:rFonts w:ascii="Arial Narrow" w:hAnsi="Arial Narrow"/>
          <w:sz w:val="24"/>
          <w:u w:val="single"/>
        </w:rPr>
      </w:pPr>
      <w:r w:rsidRPr="00C047CA">
        <w:rPr>
          <w:rFonts w:ascii="Arial Narrow" w:hAnsi="Arial Narrow"/>
          <w:color w:val="292929"/>
          <w:sz w:val="24"/>
          <w:shd w:val="clear" w:color="auto" w:fill="FFFFFF"/>
        </w:rPr>
        <w:t xml:space="preserve">7. </w:t>
      </w:r>
      <w:r w:rsidRPr="00C047CA">
        <w:rPr>
          <w:rFonts w:ascii="Arial Narrow" w:hAnsi="Arial Narrow"/>
          <w:color w:val="292929"/>
          <w:sz w:val="24"/>
          <w:shd w:val="clear" w:color="auto" w:fill="FFFFFF"/>
        </w:rPr>
        <w:tab/>
      </w:r>
      <w:r w:rsidRPr="00C047CA">
        <w:rPr>
          <w:rFonts w:ascii="Arial Narrow" w:hAnsi="Arial Narrow"/>
          <w:sz w:val="24"/>
          <w:u w:val="single"/>
        </w:rPr>
        <w:t xml:space="preserve">COMMENTS BY FINANCE </w:t>
      </w:r>
    </w:p>
    <w:p w:rsidR="00C047CA" w:rsidRPr="00C047CA" w:rsidRDefault="00C047CA" w:rsidP="00C047CA">
      <w:pPr>
        <w:spacing w:before="0" w:after="0" w:line="276" w:lineRule="auto"/>
        <w:jc w:val="both"/>
        <w:rPr>
          <w:rFonts w:ascii="Arial Narrow" w:hAnsi="Arial Narrow"/>
          <w:color w:val="292929"/>
          <w:sz w:val="24"/>
          <w:shd w:val="clear" w:color="auto" w:fill="FFFFFF"/>
        </w:rPr>
      </w:pPr>
    </w:p>
    <w:p w:rsidR="00C047CA" w:rsidRPr="00C047CA" w:rsidRDefault="00C047CA" w:rsidP="00C047CA">
      <w:pPr>
        <w:spacing w:before="0" w:after="0" w:line="276" w:lineRule="auto"/>
        <w:jc w:val="both"/>
        <w:rPr>
          <w:rFonts w:ascii="Arial Narrow" w:hAnsi="Arial Narrow"/>
          <w:color w:val="292929"/>
          <w:sz w:val="24"/>
          <w:shd w:val="clear" w:color="auto" w:fill="FFFFFF"/>
        </w:rPr>
      </w:pPr>
      <w:r w:rsidRPr="00C047CA">
        <w:rPr>
          <w:rFonts w:ascii="Arial Narrow" w:hAnsi="Arial Narrow"/>
          <w:color w:val="292929"/>
          <w:sz w:val="24"/>
          <w:shd w:val="clear" w:color="auto" w:fill="FFFFFF"/>
        </w:rPr>
        <w:t xml:space="preserve">8. </w:t>
      </w:r>
      <w:r w:rsidRPr="00C047CA">
        <w:rPr>
          <w:rFonts w:ascii="Arial Narrow" w:hAnsi="Arial Narrow"/>
          <w:color w:val="292929"/>
          <w:sz w:val="24"/>
          <w:shd w:val="clear" w:color="auto" w:fill="FFFFFF"/>
        </w:rPr>
        <w:tab/>
      </w:r>
      <w:r w:rsidRPr="00C047CA">
        <w:rPr>
          <w:rFonts w:ascii="Arial Narrow" w:hAnsi="Arial Narrow"/>
          <w:sz w:val="24"/>
          <w:u w:val="single"/>
        </w:rPr>
        <w:t xml:space="preserve">COMMENTS BY COMMUNITY SERVICES </w:t>
      </w:r>
    </w:p>
    <w:p w:rsidR="00C047CA" w:rsidRPr="00C047CA" w:rsidRDefault="00C047CA" w:rsidP="00C047CA">
      <w:pPr>
        <w:spacing w:before="0" w:after="0" w:line="276" w:lineRule="auto"/>
        <w:jc w:val="both"/>
        <w:rPr>
          <w:rFonts w:ascii="Arial Narrow" w:hAnsi="Arial Narrow"/>
          <w:color w:val="292929"/>
          <w:sz w:val="24"/>
          <w:shd w:val="clear" w:color="auto" w:fill="FFFFFF"/>
        </w:rPr>
      </w:pPr>
    </w:p>
    <w:p w:rsidR="00C047CA" w:rsidRPr="00C047CA" w:rsidRDefault="00C047CA" w:rsidP="00C047CA">
      <w:pPr>
        <w:spacing w:before="0" w:after="0" w:line="276" w:lineRule="auto"/>
        <w:jc w:val="both"/>
        <w:rPr>
          <w:rFonts w:ascii="Arial Narrow" w:hAnsi="Arial Narrow"/>
          <w:sz w:val="24"/>
          <w:u w:val="single"/>
        </w:rPr>
      </w:pPr>
      <w:r w:rsidRPr="00C047CA">
        <w:rPr>
          <w:rFonts w:ascii="Arial Narrow" w:hAnsi="Arial Narrow"/>
          <w:color w:val="292929"/>
          <w:sz w:val="24"/>
          <w:shd w:val="clear" w:color="auto" w:fill="FFFFFF"/>
        </w:rPr>
        <w:t xml:space="preserve">9. </w:t>
      </w:r>
      <w:r w:rsidRPr="00C047CA">
        <w:rPr>
          <w:rFonts w:ascii="Arial Narrow" w:hAnsi="Arial Narrow"/>
          <w:color w:val="292929"/>
          <w:sz w:val="24"/>
          <w:shd w:val="clear" w:color="auto" w:fill="FFFFFF"/>
        </w:rPr>
        <w:tab/>
      </w:r>
      <w:r w:rsidRPr="00C047CA">
        <w:rPr>
          <w:rFonts w:ascii="Arial Narrow" w:hAnsi="Arial Narrow"/>
          <w:sz w:val="24"/>
          <w:u w:val="single"/>
        </w:rPr>
        <w:t>COMMENTS BY STRATEGIC PLANNING AND ECONOMIC DEVELOPMENT</w:t>
      </w:r>
    </w:p>
    <w:p w:rsidR="00C047CA" w:rsidRPr="00C047CA" w:rsidRDefault="00C047CA" w:rsidP="00C047CA">
      <w:pPr>
        <w:spacing w:before="0" w:after="0" w:line="276" w:lineRule="auto"/>
        <w:jc w:val="both"/>
        <w:rPr>
          <w:rFonts w:ascii="Arial Narrow" w:hAnsi="Arial Narrow"/>
          <w:color w:val="292929"/>
          <w:sz w:val="24"/>
          <w:shd w:val="clear" w:color="auto" w:fill="FFFFFF"/>
        </w:rPr>
      </w:pPr>
    </w:p>
    <w:p w:rsidR="00C047CA" w:rsidRPr="00C047CA" w:rsidRDefault="00C047CA" w:rsidP="00C047CA">
      <w:pPr>
        <w:spacing w:before="0" w:after="0" w:line="276" w:lineRule="auto"/>
        <w:jc w:val="both"/>
        <w:rPr>
          <w:rFonts w:ascii="Arial Narrow" w:hAnsi="Arial Narrow"/>
          <w:color w:val="292929"/>
          <w:sz w:val="24"/>
          <w:shd w:val="clear" w:color="auto" w:fill="FFFFFF"/>
        </w:rPr>
      </w:pPr>
      <w:r w:rsidRPr="00C047CA">
        <w:rPr>
          <w:rFonts w:ascii="Arial Narrow" w:hAnsi="Arial Narrow"/>
          <w:color w:val="292929"/>
          <w:sz w:val="24"/>
          <w:shd w:val="clear" w:color="auto" w:fill="FFFFFF"/>
        </w:rPr>
        <w:t>10.</w:t>
      </w:r>
      <w:r w:rsidRPr="00C047CA">
        <w:rPr>
          <w:rFonts w:ascii="Arial Narrow" w:hAnsi="Arial Narrow"/>
          <w:color w:val="292929"/>
          <w:sz w:val="24"/>
          <w:shd w:val="clear" w:color="auto" w:fill="FFFFFF"/>
        </w:rPr>
        <w:tab/>
      </w:r>
      <w:r w:rsidRPr="00C047CA">
        <w:rPr>
          <w:rFonts w:ascii="Arial Narrow" w:hAnsi="Arial Narrow"/>
          <w:sz w:val="24"/>
          <w:u w:val="single"/>
          <w:lang w:val="en-US"/>
        </w:rPr>
        <w:t>COMMENTS BY TRANSPORT, INFRASTRUCTURE AND ENVIRONMENT</w:t>
      </w:r>
    </w:p>
    <w:p w:rsidR="00C047CA" w:rsidRDefault="00C047CA" w:rsidP="00C047CA">
      <w:pPr>
        <w:spacing w:after="120" w:line="276" w:lineRule="auto"/>
        <w:ind w:left="360"/>
        <w:jc w:val="both"/>
        <w:rPr>
          <w:rFonts w:ascii="Arial Narrow" w:hAnsi="Arial Narrow"/>
          <w:sz w:val="24"/>
        </w:rPr>
      </w:pPr>
      <w:r w:rsidRPr="00C047CA">
        <w:rPr>
          <w:rFonts w:ascii="Arial Narrow" w:hAnsi="Arial Narrow"/>
          <w:sz w:val="24"/>
        </w:rPr>
        <w:t xml:space="preserve"> </w:t>
      </w:r>
    </w:p>
    <w:p w:rsidR="00C047CA" w:rsidRDefault="00C047CA" w:rsidP="00C047CA">
      <w:pPr>
        <w:spacing w:after="120" w:line="276" w:lineRule="auto"/>
        <w:ind w:left="360"/>
        <w:jc w:val="both"/>
        <w:rPr>
          <w:rFonts w:ascii="Arial Narrow" w:hAnsi="Arial Narrow"/>
          <w:sz w:val="24"/>
        </w:rPr>
      </w:pPr>
    </w:p>
    <w:p w:rsidR="00253B1A" w:rsidRPr="00C047CA" w:rsidRDefault="00C047CA" w:rsidP="00C047CA">
      <w:pPr>
        <w:spacing w:before="0" w:after="0" w:line="276" w:lineRule="auto"/>
        <w:jc w:val="both"/>
        <w:rPr>
          <w:rFonts w:ascii="Arial Narrow" w:hAnsi="Arial Narrow"/>
          <w:sz w:val="24"/>
          <w:u w:val="single"/>
        </w:rPr>
      </w:pPr>
      <w:r w:rsidRPr="00C047CA">
        <w:rPr>
          <w:rFonts w:ascii="Arial Narrow" w:hAnsi="Arial Narrow"/>
          <w:sz w:val="24"/>
        </w:rPr>
        <w:t>11.</w:t>
      </w:r>
      <w:r w:rsidRPr="00C047CA">
        <w:rPr>
          <w:rFonts w:ascii="Arial Narrow" w:hAnsi="Arial Narrow"/>
          <w:sz w:val="24"/>
        </w:rPr>
        <w:tab/>
      </w:r>
      <w:r w:rsidR="00253B1A" w:rsidRPr="00C047CA">
        <w:rPr>
          <w:rFonts w:ascii="Arial Narrow" w:hAnsi="Arial Narrow"/>
          <w:sz w:val="24"/>
          <w:u w:val="single"/>
        </w:rPr>
        <w:t>CONCLUSION</w:t>
      </w:r>
    </w:p>
    <w:p w:rsidR="00253B1A" w:rsidRPr="00C047CA" w:rsidRDefault="00253B1A" w:rsidP="00C047CA">
      <w:pPr>
        <w:spacing w:before="0" w:after="0" w:line="276" w:lineRule="auto"/>
        <w:jc w:val="both"/>
        <w:rPr>
          <w:rFonts w:ascii="Arial Narrow" w:hAnsi="Arial Narrow"/>
          <w:sz w:val="24"/>
        </w:rPr>
      </w:pPr>
    </w:p>
    <w:p w:rsidR="00253B1A" w:rsidRPr="00C047CA" w:rsidRDefault="006E6C59" w:rsidP="00857EE2">
      <w:pPr>
        <w:spacing w:before="0" w:after="0" w:line="276" w:lineRule="auto"/>
        <w:ind w:left="720"/>
        <w:jc w:val="both"/>
        <w:rPr>
          <w:rFonts w:ascii="Arial Narrow" w:hAnsi="Arial Narrow"/>
          <w:sz w:val="24"/>
        </w:rPr>
      </w:pPr>
      <w:r w:rsidRPr="00C047CA">
        <w:rPr>
          <w:rFonts w:ascii="Arial Narrow" w:hAnsi="Arial Narrow"/>
          <w:sz w:val="24"/>
        </w:rPr>
        <w:t xml:space="preserve">That Annual </w:t>
      </w:r>
      <w:r w:rsidR="00B92533" w:rsidRPr="00C047CA">
        <w:rPr>
          <w:rFonts w:ascii="Arial Narrow" w:hAnsi="Arial Narrow"/>
          <w:sz w:val="24"/>
        </w:rPr>
        <w:t>Report 2017/18</w:t>
      </w:r>
      <w:r w:rsidR="00F42180" w:rsidRPr="00C047CA">
        <w:rPr>
          <w:rFonts w:ascii="Arial Narrow" w:hAnsi="Arial Narrow"/>
          <w:sz w:val="24"/>
        </w:rPr>
        <w:t xml:space="preserve"> be regarded as</w:t>
      </w:r>
      <w:r w:rsidRPr="00C047CA">
        <w:rPr>
          <w:rFonts w:ascii="Arial Narrow" w:hAnsi="Arial Narrow"/>
          <w:sz w:val="24"/>
        </w:rPr>
        <w:t xml:space="preserve"> the primary instrument of accountability, in which the </w:t>
      </w:r>
      <w:r w:rsidR="00F42180" w:rsidRPr="00C047CA">
        <w:rPr>
          <w:rFonts w:ascii="Arial Narrow" w:hAnsi="Arial Narrow"/>
          <w:sz w:val="24"/>
        </w:rPr>
        <w:t>Executive M</w:t>
      </w:r>
      <w:r w:rsidRPr="00C047CA">
        <w:rPr>
          <w:rFonts w:ascii="Arial Narrow" w:hAnsi="Arial Narrow"/>
          <w:sz w:val="24"/>
        </w:rPr>
        <w:t xml:space="preserve">ayor and </w:t>
      </w:r>
      <w:r w:rsidR="00F42180" w:rsidRPr="00C047CA">
        <w:rPr>
          <w:rFonts w:ascii="Arial Narrow" w:hAnsi="Arial Narrow"/>
          <w:sz w:val="24"/>
        </w:rPr>
        <w:t>Accounting Officer</w:t>
      </w:r>
      <w:r w:rsidRPr="00C047CA">
        <w:rPr>
          <w:rFonts w:ascii="Arial Narrow" w:hAnsi="Arial Narrow"/>
          <w:sz w:val="24"/>
        </w:rPr>
        <w:t xml:space="preserve"> report on implementation performance in relation to the</w:t>
      </w:r>
      <w:r w:rsidR="00C047CA" w:rsidRPr="00C047CA">
        <w:rPr>
          <w:rFonts w:ascii="Arial Narrow" w:hAnsi="Arial Narrow"/>
          <w:sz w:val="24"/>
        </w:rPr>
        <w:t xml:space="preserve"> </w:t>
      </w:r>
      <w:r w:rsidRPr="00C047CA">
        <w:rPr>
          <w:rFonts w:ascii="Arial Narrow" w:hAnsi="Arial Narrow"/>
          <w:sz w:val="24"/>
        </w:rPr>
        <w:t xml:space="preserve">budget </w:t>
      </w:r>
      <w:r w:rsidR="00674805" w:rsidRPr="00C047CA">
        <w:rPr>
          <w:rFonts w:ascii="Arial Narrow" w:hAnsi="Arial Narrow"/>
          <w:sz w:val="24"/>
        </w:rPr>
        <w:tab/>
      </w:r>
      <w:r w:rsidRPr="00C047CA">
        <w:rPr>
          <w:rFonts w:ascii="Arial Narrow" w:hAnsi="Arial Narrow"/>
          <w:sz w:val="24"/>
        </w:rPr>
        <w:t>and the SDBIP, and the progress being made in realising the IDP priorities</w:t>
      </w:r>
      <w:r w:rsidR="00BD2346" w:rsidRPr="00C047CA">
        <w:rPr>
          <w:rFonts w:ascii="Arial Narrow" w:hAnsi="Arial Narrow"/>
          <w:sz w:val="24"/>
        </w:rPr>
        <w:t>.</w:t>
      </w:r>
    </w:p>
    <w:p w:rsidR="00BD2346" w:rsidRPr="00C047CA" w:rsidRDefault="00BD2346" w:rsidP="00C047CA">
      <w:pPr>
        <w:spacing w:before="0" w:after="0" w:line="276" w:lineRule="auto"/>
        <w:jc w:val="both"/>
        <w:rPr>
          <w:rFonts w:ascii="Arial Narrow" w:hAnsi="Arial Narrow"/>
          <w:sz w:val="24"/>
          <w:u w:val="single"/>
        </w:rPr>
      </w:pPr>
    </w:p>
    <w:p w:rsidR="00253B1A" w:rsidRPr="00C047CA" w:rsidRDefault="00C047CA" w:rsidP="00C047CA">
      <w:pPr>
        <w:spacing w:before="0" w:after="0" w:line="276" w:lineRule="auto"/>
        <w:contextualSpacing/>
        <w:jc w:val="both"/>
        <w:rPr>
          <w:rFonts w:ascii="Arial Narrow" w:hAnsi="Arial Narrow"/>
          <w:sz w:val="24"/>
          <w:u w:val="single"/>
        </w:rPr>
      </w:pPr>
      <w:r w:rsidRPr="00C047CA">
        <w:rPr>
          <w:rFonts w:ascii="Arial Narrow" w:hAnsi="Arial Narrow"/>
          <w:sz w:val="24"/>
        </w:rPr>
        <w:t xml:space="preserve">12. </w:t>
      </w:r>
      <w:r w:rsidRPr="00C047CA">
        <w:rPr>
          <w:rFonts w:ascii="Arial Narrow" w:hAnsi="Arial Narrow"/>
          <w:sz w:val="24"/>
        </w:rPr>
        <w:tab/>
      </w:r>
      <w:r w:rsidR="00253B1A" w:rsidRPr="00C047CA">
        <w:rPr>
          <w:rFonts w:ascii="Arial Narrow" w:hAnsi="Arial Narrow"/>
          <w:sz w:val="24"/>
          <w:u w:val="single"/>
        </w:rPr>
        <w:t>RECOMMENDED</w:t>
      </w:r>
    </w:p>
    <w:p w:rsidR="00446C99" w:rsidRPr="00C047CA" w:rsidRDefault="00446C99" w:rsidP="00C047CA">
      <w:pPr>
        <w:spacing w:before="0" w:after="0" w:line="276" w:lineRule="auto"/>
        <w:contextualSpacing/>
        <w:jc w:val="both"/>
        <w:rPr>
          <w:rFonts w:ascii="Arial Narrow" w:hAnsi="Arial Narrow"/>
          <w:b/>
          <w:sz w:val="24"/>
          <w:u w:val="single"/>
        </w:rPr>
      </w:pPr>
    </w:p>
    <w:p w:rsidR="00446C99" w:rsidRPr="00C047CA" w:rsidRDefault="00674805" w:rsidP="00C047CA">
      <w:pPr>
        <w:spacing w:after="0" w:line="276" w:lineRule="auto"/>
        <w:contextualSpacing/>
        <w:jc w:val="both"/>
        <w:rPr>
          <w:rFonts w:ascii="Arial Narrow" w:hAnsi="Arial Narrow"/>
          <w:sz w:val="24"/>
        </w:rPr>
      </w:pPr>
      <w:r w:rsidRPr="00C047CA">
        <w:rPr>
          <w:rFonts w:ascii="Arial Narrow" w:hAnsi="Arial Narrow"/>
          <w:sz w:val="24"/>
        </w:rPr>
        <w:tab/>
      </w:r>
      <w:r w:rsidR="00446C99" w:rsidRPr="00C047CA">
        <w:rPr>
          <w:rFonts w:ascii="Arial Narrow" w:hAnsi="Arial Narrow"/>
          <w:sz w:val="24"/>
        </w:rPr>
        <w:t>It is therefore recommended</w:t>
      </w:r>
    </w:p>
    <w:p w:rsidR="00674805" w:rsidRPr="00C047CA" w:rsidRDefault="00674805" w:rsidP="00C047CA">
      <w:pPr>
        <w:spacing w:after="0" w:line="276" w:lineRule="auto"/>
        <w:contextualSpacing/>
        <w:jc w:val="both"/>
        <w:rPr>
          <w:rFonts w:ascii="Arial Narrow" w:hAnsi="Arial Narrow"/>
          <w:sz w:val="24"/>
          <w:u w:val="single"/>
        </w:rPr>
      </w:pPr>
    </w:p>
    <w:p w:rsidR="006B27C8" w:rsidRDefault="00C047CA" w:rsidP="00857EE2">
      <w:pPr>
        <w:spacing w:after="0" w:line="276" w:lineRule="auto"/>
        <w:ind w:firstLine="720"/>
        <w:jc w:val="both"/>
        <w:rPr>
          <w:rFonts w:ascii="Arial Narrow" w:hAnsi="Arial Narrow"/>
          <w:sz w:val="24"/>
        </w:rPr>
      </w:pPr>
      <w:r>
        <w:rPr>
          <w:rFonts w:ascii="Arial Narrow" w:hAnsi="Arial Narrow"/>
          <w:sz w:val="24"/>
        </w:rPr>
        <w:t xml:space="preserve">12.1. </w:t>
      </w:r>
      <w:r w:rsidR="00446C99" w:rsidRPr="00C047CA">
        <w:rPr>
          <w:rFonts w:ascii="Arial Narrow" w:hAnsi="Arial Narrow"/>
          <w:sz w:val="24"/>
        </w:rPr>
        <w:t>THAT the contents of this Draft Annual Report, attached as Annexure “A” be hereby considered.</w:t>
      </w:r>
    </w:p>
    <w:p w:rsidR="00C047CA" w:rsidRDefault="00C047CA" w:rsidP="00857EE2">
      <w:pPr>
        <w:spacing w:after="0" w:line="276" w:lineRule="auto"/>
        <w:ind w:left="720"/>
        <w:jc w:val="both"/>
        <w:rPr>
          <w:rFonts w:ascii="Arial Narrow" w:hAnsi="Arial Narrow"/>
          <w:sz w:val="24"/>
        </w:rPr>
      </w:pPr>
      <w:r>
        <w:rPr>
          <w:rFonts w:ascii="Arial Narrow" w:hAnsi="Arial Narrow"/>
          <w:sz w:val="24"/>
        </w:rPr>
        <w:t xml:space="preserve">12.2. That the Accounting Officer ensures that the Annual Report are circulated and placed in public         </w:t>
      </w:r>
    </w:p>
    <w:p w:rsidR="00C047CA" w:rsidRPr="00C047CA" w:rsidRDefault="00C047CA" w:rsidP="00857EE2">
      <w:pPr>
        <w:spacing w:after="0" w:line="276" w:lineRule="auto"/>
        <w:ind w:left="720"/>
        <w:jc w:val="both"/>
        <w:rPr>
          <w:rFonts w:ascii="Arial Narrow" w:hAnsi="Arial Narrow"/>
          <w:sz w:val="24"/>
        </w:rPr>
      </w:pPr>
      <w:r>
        <w:rPr>
          <w:rFonts w:ascii="Arial Narrow" w:hAnsi="Arial Narrow"/>
          <w:sz w:val="24"/>
        </w:rPr>
        <w:t xml:space="preserve">         </w:t>
      </w:r>
      <w:proofErr w:type="gramStart"/>
      <w:r>
        <w:rPr>
          <w:rFonts w:ascii="Arial Narrow" w:hAnsi="Arial Narrow"/>
          <w:sz w:val="24"/>
        </w:rPr>
        <w:t>libraries</w:t>
      </w:r>
      <w:proofErr w:type="gramEnd"/>
      <w:r>
        <w:rPr>
          <w:rFonts w:ascii="Arial Narrow" w:hAnsi="Arial Narrow"/>
          <w:sz w:val="24"/>
        </w:rPr>
        <w:t xml:space="preserve"> and other places for access to public</w:t>
      </w:r>
    </w:p>
    <w:p w:rsidR="006B27C8" w:rsidRPr="00C047CA" w:rsidRDefault="006B27C8" w:rsidP="00857EE2">
      <w:pPr>
        <w:spacing w:after="0" w:line="276" w:lineRule="auto"/>
        <w:jc w:val="both"/>
        <w:rPr>
          <w:rFonts w:ascii="Arial Narrow" w:hAnsi="Arial Narrow"/>
          <w:sz w:val="24"/>
        </w:rPr>
      </w:pPr>
    </w:p>
    <w:p w:rsidR="006B27C8" w:rsidRPr="00C047CA" w:rsidRDefault="006B27C8" w:rsidP="00C047CA">
      <w:pPr>
        <w:spacing w:after="0" w:line="276" w:lineRule="auto"/>
        <w:jc w:val="both"/>
        <w:rPr>
          <w:rFonts w:ascii="Arial Narrow" w:hAnsi="Arial Narrow"/>
          <w:sz w:val="24"/>
        </w:rPr>
      </w:pPr>
    </w:p>
    <w:p w:rsidR="006B27C8" w:rsidRPr="00C047CA" w:rsidRDefault="006B27C8" w:rsidP="00C047CA">
      <w:pPr>
        <w:spacing w:after="0" w:line="276" w:lineRule="auto"/>
        <w:jc w:val="both"/>
        <w:rPr>
          <w:rFonts w:ascii="Arial Narrow" w:hAnsi="Arial Narrow"/>
          <w:sz w:val="24"/>
        </w:rPr>
      </w:pPr>
    </w:p>
    <w:p w:rsidR="00253B1A" w:rsidRPr="00C047CA" w:rsidRDefault="00253B1A" w:rsidP="00C047CA">
      <w:pPr>
        <w:spacing w:after="0" w:line="276" w:lineRule="auto"/>
        <w:contextualSpacing/>
        <w:jc w:val="both"/>
        <w:rPr>
          <w:rFonts w:ascii="Arial Narrow" w:hAnsi="Arial Narrow"/>
          <w:sz w:val="24"/>
          <w:u w:val="single"/>
        </w:rPr>
      </w:pPr>
    </w:p>
    <w:p w:rsidR="00253B1A" w:rsidRPr="00C047CA" w:rsidRDefault="00253B1A" w:rsidP="00C047CA">
      <w:pPr>
        <w:pStyle w:val="ListParagraph"/>
        <w:tabs>
          <w:tab w:val="left" w:pos="1114"/>
        </w:tabs>
        <w:ind w:left="0"/>
        <w:jc w:val="both"/>
        <w:rPr>
          <w:rFonts w:ascii="Arial Narrow" w:hAnsi="Arial Narrow"/>
          <w:sz w:val="24"/>
          <w:szCs w:val="24"/>
        </w:rPr>
      </w:pPr>
    </w:p>
    <w:sectPr w:rsidR="00253B1A" w:rsidRPr="00C047CA" w:rsidSect="00AE2985">
      <w:headerReference w:type="default" r:id="rId8"/>
      <w:footerReference w:type="default" r:id="rId9"/>
      <w:pgSz w:w="11907" w:h="16839" w:code="9"/>
      <w:pgMar w:top="1170" w:right="1620" w:bottom="1440" w:left="990" w:header="270" w:footer="551"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5AA" w:rsidRDefault="00E245AA">
      <w:r>
        <w:separator/>
      </w:r>
    </w:p>
  </w:endnote>
  <w:endnote w:type="continuationSeparator" w:id="0">
    <w:p w:rsidR="00E245AA" w:rsidRDefault="00E24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8552616"/>
      <w:docPartObj>
        <w:docPartGallery w:val="Page Numbers (Bottom of Page)"/>
        <w:docPartUnique/>
      </w:docPartObj>
    </w:sdtPr>
    <w:sdtEndPr/>
    <w:sdtContent>
      <w:sdt>
        <w:sdtPr>
          <w:id w:val="-1769616900"/>
          <w:docPartObj>
            <w:docPartGallery w:val="Page Numbers (Top of Page)"/>
            <w:docPartUnique/>
          </w:docPartObj>
        </w:sdtPr>
        <w:sdtEndPr/>
        <w:sdtContent>
          <w:p w:rsidR="00857EE2" w:rsidRDefault="00857EE2">
            <w:pPr>
              <w:pStyle w:val="Footer"/>
              <w:jc w:val="right"/>
            </w:pPr>
            <w:r>
              <w:t xml:space="preserve">Page </w:t>
            </w:r>
            <w:r>
              <w:rPr>
                <w:b/>
                <w:bCs/>
              </w:rPr>
              <w:fldChar w:fldCharType="begin"/>
            </w:r>
            <w:r>
              <w:rPr>
                <w:b/>
                <w:bCs/>
              </w:rPr>
              <w:instrText xml:space="preserve"> PAGE </w:instrText>
            </w:r>
            <w:r>
              <w:rPr>
                <w:b/>
                <w:bCs/>
              </w:rPr>
              <w:fldChar w:fldCharType="separate"/>
            </w:r>
            <w:r w:rsidR="00AE2985">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AE2985">
              <w:rPr>
                <w:b/>
                <w:bCs/>
                <w:noProof/>
              </w:rPr>
              <w:t>3</w:t>
            </w:r>
            <w:r>
              <w:rPr>
                <w:b/>
                <w:bCs/>
              </w:rPr>
              <w:fldChar w:fldCharType="end"/>
            </w:r>
          </w:p>
        </w:sdtContent>
      </w:sdt>
    </w:sdtContent>
  </w:sdt>
  <w:p w:rsidR="00E245AA" w:rsidRDefault="00E245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5AA" w:rsidRDefault="00E245AA">
      <w:r>
        <w:separator/>
      </w:r>
    </w:p>
  </w:footnote>
  <w:footnote w:type="continuationSeparator" w:id="0">
    <w:p w:rsidR="00E245AA" w:rsidRDefault="00E245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5AA" w:rsidRPr="00E02E90" w:rsidRDefault="00E245AA" w:rsidP="00C047CA">
    <w:pPr>
      <w:pStyle w:val="Header"/>
      <w:tabs>
        <w:tab w:val="clear" w:pos="4513"/>
        <w:tab w:val="clear" w:pos="9026"/>
      </w:tabs>
      <w:rPr>
        <w:rFonts w:ascii="Arial Narrow" w:hAnsi="Arial Narrow"/>
        <w:b/>
        <w:sz w:val="24"/>
        <w:u w:val="single"/>
      </w:rPr>
    </w:pPr>
    <w:r>
      <w:rPr>
        <w:b/>
      </w:rPr>
      <w:tab/>
    </w:r>
    <w:r>
      <w:rPr>
        <w:b/>
      </w:rPr>
      <w:tab/>
    </w:r>
    <w:r>
      <w:rPr>
        <w:b/>
      </w:rPr>
      <w:tab/>
    </w:r>
    <w:r>
      <w:rPr>
        <w:b/>
      </w:rPr>
      <w:tab/>
    </w:r>
    <w:r>
      <w:rPr>
        <w:b/>
      </w:rPr>
      <w:tab/>
    </w:r>
    <w:r>
      <w:rPr>
        <w:b/>
      </w:rPr>
      <w:tab/>
    </w:r>
    <w:r>
      <w:rPr>
        <w:b/>
      </w:rPr>
      <w:tab/>
    </w:r>
    <w:r>
      <w:rPr>
        <w:b/>
      </w:rPr>
      <w:tab/>
    </w:r>
    <w:r>
      <w:rPr>
        <w:b/>
      </w:rPr>
      <w:tab/>
    </w:r>
  </w:p>
  <w:p w:rsidR="00E245AA" w:rsidRDefault="00E245AA" w:rsidP="00EE77F4">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40425"/>
    <w:multiLevelType w:val="hybridMultilevel"/>
    <w:tmpl w:val="4934D9CC"/>
    <w:lvl w:ilvl="0" w:tplc="200A80F8">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 w15:restartNumberingAfterBreak="0">
    <w:nsid w:val="1F802D6F"/>
    <w:multiLevelType w:val="hybridMultilevel"/>
    <w:tmpl w:val="133E88D8"/>
    <w:lvl w:ilvl="0" w:tplc="4D40125C">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00E640A"/>
    <w:multiLevelType w:val="hybridMultilevel"/>
    <w:tmpl w:val="67EA1118"/>
    <w:lvl w:ilvl="0" w:tplc="C2E6636A">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5DB0792"/>
    <w:multiLevelType w:val="multilevel"/>
    <w:tmpl w:val="EFE0F57E"/>
    <w:lvl w:ilvl="0">
      <w:start w:val="1"/>
      <w:numFmt w:val="decimal"/>
      <w:lvlText w:val="%1."/>
      <w:lvlJc w:val="left"/>
      <w:pPr>
        <w:ind w:left="360" w:hanging="360"/>
      </w:pPr>
    </w:lvl>
    <w:lvl w:ilvl="1">
      <w:start w:val="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7D01432"/>
    <w:multiLevelType w:val="hybridMultilevel"/>
    <w:tmpl w:val="E8B2A480"/>
    <w:lvl w:ilvl="0" w:tplc="FF700054">
      <w:start w:val="1"/>
      <w:numFmt w:val="lowerRoman"/>
      <w:lvlText w:val="%1."/>
      <w:lvlJc w:val="left"/>
      <w:pPr>
        <w:ind w:left="2160" w:hanging="72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5" w15:restartNumberingAfterBreak="0">
    <w:nsid w:val="306C644A"/>
    <w:multiLevelType w:val="hybridMultilevel"/>
    <w:tmpl w:val="5800494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6E6A86"/>
    <w:multiLevelType w:val="hybridMultilevel"/>
    <w:tmpl w:val="854653FA"/>
    <w:lvl w:ilvl="0" w:tplc="17F69B70">
      <w:start w:val="1"/>
      <w:numFmt w:val="lowerLetter"/>
      <w:lvlText w:val="(%1)"/>
      <w:lvlJc w:val="left"/>
      <w:pPr>
        <w:ind w:left="644" w:hanging="36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7" w15:restartNumberingAfterBreak="0">
    <w:nsid w:val="385F54F4"/>
    <w:multiLevelType w:val="hybridMultilevel"/>
    <w:tmpl w:val="709EF668"/>
    <w:lvl w:ilvl="0" w:tplc="F48E95E8">
      <w:start w:val="2"/>
      <w:numFmt w:val="lowerRoman"/>
      <w:lvlText w:val="(%1)"/>
      <w:lvlJc w:val="left"/>
      <w:pPr>
        <w:ind w:left="1429" w:hanging="72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8" w15:restartNumberingAfterBreak="0">
    <w:nsid w:val="3D4C56C4"/>
    <w:multiLevelType w:val="hybridMultilevel"/>
    <w:tmpl w:val="DE8AE8FA"/>
    <w:lvl w:ilvl="0" w:tplc="1C090017">
      <w:start w:val="1"/>
      <w:numFmt w:val="lowerLetter"/>
      <w:lvlText w:val="%1)"/>
      <w:lvlJc w:val="left"/>
      <w:pPr>
        <w:ind w:left="1004" w:hanging="360"/>
      </w:pPr>
    </w:lvl>
    <w:lvl w:ilvl="1" w:tplc="1C090019" w:tentative="1">
      <w:start w:val="1"/>
      <w:numFmt w:val="lowerLetter"/>
      <w:lvlText w:val="%2."/>
      <w:lvlJc w:val="left"/>
      <w:pPr>
        <w:ind w:left="1724" w:hanging="360"/>
      </w:pPr>
    </w:lvl>
    <w:lvl w:ilvl="2" w:tplc="1C09001B" w:tentative="1">
      <w:start w:val="1"/>
      <w:numFmt w:val="lowerRoman"/>
      <w:lvlText w:val="%3."/>
      <w:lvlJc w:val="right"/>
      <w:pPr>
        <w:ind w:left="2444" w:hanging="180"/>
      </w:pPr>
    </w:lvl>
    <w:lvl w:ilvl="3" w:tplc="1C09000F" w:tentative="1">
      <w:start w:val="1"/>
      <w:numFmt w:val="decimal"/>
      <w:lvlText w:val="%4."/>
      <w:lvlJc w:val="left"/>
      <w:pPr>
        <w:ind w:left="3164" w:hanging="360"/>
      </w:pPr>
    </w:lvl>
    <w:lvl w:ilvl="4" w:tplc="1C090019" w:tentative="1">
      <w:start w:val="1"/>
      <w:numFmt w:val="lowerLetter"/>
      <w:lvlText w:val="%5."/>
      <w:lvlJc w:val="left"/>
      <w:pPr>
        <w:ind w:left="3884" w:hanging="360"/>
      </w:pPr>
    </w:lvl>
    <w:lvl w:ilvl="5" w:tplc="1C09001B" w:tentative="1">
      <w:start w:val="1"/>
      <w:numFmt w:val="lowerRoman"/>
      <w:lvlText w:val="%6."/>
      <w:lvlJc w:val="right"/>
      <w:pPr>
        <w:ind w:left="4604" w:hanging="180"/>
      </w:pPr>
    </w:lvl>
    <w:lvl w:ilvl="6" w:tplc="1C09000F" w:tentative="1">
      <w:start w:val="1"/>
      <w:numFmt w:val="decimal"/>
      <w:lvlText w:val="%7."/>
      <w:lvlJc w:val="left"/>
      <w:pPr>
        <w:ind w:left="5324" w:hanging="360"/>
      </w:pPr>
    </w:lvl>
    <w:lvl w:ilvl="7" w:tplc="1C090019" w:tentative="1">
      <w:start w:val="1"/>
      <w:numFmt w:val="lowerLetter"/>
      <w:lvlText w:val="%8."/>
      <w:lvlJc w:val="left"/>
      <w:pPr>
        <w:ind w:left="6044" w:hanging="360"/>
      </w:pPr>
    </w:lvl>
    <w:lvl w:ilvl="8" w:tplc="1C09001B" w:tentative="1">
      <w:start w:val="1"/>
      <w:numFmt w:val="lowerRoman"/>
      <w:lvlText w:val="%9."/>
      <w:lvlJc w:val="right"/>
      <w:pPr>
        <w:ind w:left="6764" w:hanging="180"/>
      </w:pPr>
    </w:lvl>
  </w:abstractNum>
  <w:abstractNum w:abstractNumId="9" w15:restartNumberingAfterBreak="0">
    <w:nsid w:val="40524A38"/>
    <w:multiLevelType w:val="hybridMultilevel"/>
    <w:tmpl w:val="230E417E"/>
    <w:lvl w:ilvl="0" w:tplc="17F69B70">
      <w:start w:val="1"/>
      <w:numFmt w:val="lowerLetter"/>
      <w:lvlText w:val="(%1)"/>
      <w:lvlJc w:val="left"/>
      <w:pPr>
        <w:ind w:left="1353" w:hanging="360"/>
      </w:pPr>
      <w:rPr>
        <w:rFonts w:hint="default"/>
      </w:rPr>
    </w:lvl>
    <w:lvl w:ilvl="1" w:tplc="1C090019" w:tentative="1">
      <w:start w:val="1"/>
      <w:numFmt w:val="lowerLetter"/>
      <w:lvlText w:val="%2."/>
      <w:lvlJc w:val="left"/>
      <w:pPr>
        <w:ind w:left="2149" w:hanging="360"/>
      </w:pPr>
    </w:lvl>
    <w:lvl w:ilvl="2" w:tplc="1C09001B" w:tentative="1">
      <w:start w:val="1"/>
      <w:numFmt w:val="lowerRoman"/>
      <w:lvlText w:val="%3."/>
      <w:lvlJc w:val="right"/>
      <w:pPr>
        <w:ind w:left="2869" w:hanging="180"/>
      </w:pPr>
    </w:lvl>
    <w:lvl w:ilvl="3" w:tplc="1C09000F" w:tentative="1">
      <w:start w:val="1"/>
      <w:numFmt w:val="decimal"/>
      <w:lvlText w:val="%4."/>
      <w:lvlJc w:val="left"/>
      <w:pPr>
        <w:ind w:left="3589" w:hanging="360"/>
      </w:pPr>
    </w:lvl>
    <w:lvl w:ilvl="4" w:tplc="1C090019" w:tentative="1">
      <w:start w:val="1"/>
      <w:numFmt w:val="lowerLetter"/>
      <w:lvlText w:val="%5."/>
      <w:lvlJc w:val="left"/>
      <w:pPr>
        <w:ind w:left="4309" w:hanging="360"/>
      </w:pPr>
    </w:lvl>
    <w:lvl w:ilvl="5" w:tplc="1C09001B" w:tentative="1">
      <w:start w:val="1"/>
      <w:numFmt w:val="lowerRoman"/>
      <w:lvlText w:val="%6."/>
      <w:lvlJc w:val="right"/>
      <w:pPr>
        <w:ind w:left="5029" w:hanging="180"/>
      </w:pPr>
    </w:lvl>
    <w:lvl w:ilvl="6" w:tplc="1C09000F" w:tentative="1">
      <w:start w:val="1"/>
      <w:numFmt w:val="decimal"/>
      <w:lvlText w:val="%7."/>
      <w:lvlJc w:val="left"/>
      <w:pPr>
        <w:ind w:left="5749" w:hanging="360"/>
      </w:pPr>
    </w:lvl>
    <w:lvl w:ilvl="7" w:tplc="1C090019" w:tentative="1">
      <w:start w:val="1"/>
      <w:numFmt w:val="lowerLetter"/>
      <w:lvlText w:val="%8."/>
      <w:lvlJc w:val="left"/>
      <w:pPr>
        <w:ind w:left="6469" w:hanging="360"/>
      </w:pPr>
    </w:lvl>
    <w:lvl w:ilvl="8" w:tplc="1C09001B" w:tentative="1">
      <w:start w:val="1"/>
      <w:numFmt w:val="lowerRoman"/>
      <w:lvlText w:val="%9."/>
      <w:lvlJc w:val="right"/>
      <w:pPr>
        <w:ind w:left="7189" w:hanging="180"/>
      </w:pPr>
    </w:lvl>
  </w:abstractNum>
  <w:abstractNum w:abstractNumId="10" w15:restartNumberingAfterBreak="0">
    <w:nsid w:val="4B140B86"/>
    <w:multiLevelType w:val="hybridMultilevel"/>
    <w:tmpl w:val="860ACBD8"/>
    <w:lvl w:ilvl="0" w:tplc="04090005">
      <w:start w:val="1"/>
      <w:numFmt w:val="bullet"/>
      <w:lvlText w:val=""/>
      <w:lvlJc w:val="left"/>
      <w:pPr>
        <w:tabs>
          <w:tab w:val="num" w:pos="720"/>
        </w:tabs>
        <w:ind w:left="720" w:hanging="360"/>
      </w:pPr>
      <w:rPr>
        <w:rFonts w:ascii="Wingdings" w:hAnsi="Wingdings" w:hint="default"/>
      </w:rPr>
    </w:lvl>
    <w:lvl w:ilvl="1" w:tplc="F030F39A" w:tentative="1">
      <w:start w:val="1"/>
      <w:numFmt w:val="bullet"/>
      <w:lvlText w:val="•"/>
      <w:lvlJc w:val="left"/>
      <w:pPr>
        <w:tabs>
          <w:tab w:val="num" w:pos="1440"/>
        </w:tabs>
        <w:ind w:left="1440" w:hanging="360"/>
      </w:pPr>
      <w:rPr>
        <w:rFonts w:ascii="Arial" w:hAnsi="Arial" w:hint="default"/>
      </w:rPr>
    </w:lvl>
    <w:lvl w:ilvl="2" w:tplc="15581150" w:tentative="1">
      <w:start w:val="1"/>
      <w:numFmt w:val="bullet"/>
      <w:lvlText w:val="•"/>
      <w:lvlJc w:val="left"/>
      <w:pPr>
        <w:tabs>
          <w:tab w:val="num" w:pos="2160"/>
        </w:tabs>
        <w:ind w:left="2160" w:hanging="360"/>
      </w:pPr>
      <w:rPr>
        <w:rFonts w:ascii="Arial" w:hAnsi="Arial" w:hint="default"/>
      </w:rPr>
    </w:lvl>
    <w:lvl w:ilvl="3" w:tplc="A3849A26" w:tentative="1">
      <w:start w:val="1"/>
      <w:numFmt w:val="bullet"/>
      <w:lvlText w:val="•"/>
      <w:lvlJc w:val="left"/>
      <w:pPr>
        <w:tabs>
          <w:tab w:val="num" w:pos="2880"/>
        </w:tabs>
        <w:ind w:left="2880" w:hanging="360"/>
      </w:pPr>
      <w:rPr>
        <w:rFonts w:ascii="Arial" w:hAnsi="Arial" w:hint="default"/>
      </w:rPr>
    </w:lvl>
    <w:lvl w:ilvl="4" w:tplc="32BE24B0" w:tentative="1">
      <w:start w:val="1"/>
      <w:numFmt w:val="bullet"/>
      <w:lvlText w:val="•"/>
      <w:lvlJc w:val="left"/>
      <w:pPr>
        <w:tabs>
          <w:tab w:val="num" w:pos="3600"/>
        </w:tabs>
        <w:ind w:left="3600" w:hanging="360"/>
      </w:pPr>
      <w:rPr>
        <w:rFonts w:ascii="Arial" w:hAnsi="Arial" w:hint="default"/>
      </w:rPr>
    </w:lvl>
    <w:lvl w:ilvl="5" w:tplc="F662BC0A" w:tentative="1">
      <w:start w:val="1"/>
      <w:numFmt w:val="bullet"/>
      <w:lvlText w:val="•"/>
      <w:lvlJc w:val="left"/>
      <w:pPr>
        <w:tabs>
          <w:tab w:val="num" w:pos="4320"/>
        </w:tabs>
        <w:ind w:left="4320" w:hanging="360"/>
      </w:pPr>
      <w:rPr>
        <w:rFonts w:ascii="Arial" w:hAnsi="Arial" w:hint="default"/>
      </w:rPr>
    </w:lvl>
    <w:lvl w:ilvl="6" w:tplc="7CD4343E" w:tentative="1">
      <w:start w:val="1"/>
      <w:numFmt w:val="bullet"/>
      <w:lvlText w:val="•"/>
      <w:lvlJc w:val="left"/>
      <w:pPr>
        <w:tabs>
          <w:tab w:val="num" w:pos="5040"/>
        </w:tabs>
        <w:ind w:left="5040" w:hanging="360"/>
      </w:pPr>
      <w:rPr>
        <w:rFonts w:ascii="Arial" w:hAnsi="Arial" w:hint="default"/>
      </w:rPr>
    </w:lvl>
    <w:lvl w:ilvl="7" w:tplc="900205B0" w:tentative="1">
      <w:start w:val="1"/>
      <w:numFmt w:val="bullet"/>
      <w:lvlText w:val="•"/>
      <w:lvlJc w:val="left"/>
      <w:pPr>
        <w:tabs>
          <w:tab w:val="num" w:pos="5760"/>
        </w:tabs>
        <w:ind w:left="5760" w:hanging="360"/>
      </w:pPr>
      <w:rPr>
        <w:rFonts w:ascii="Arial" w:hAnsi="Arial" w:hint="default"/>
      </w:rPr>
    </w:lvl>
    <w:lvl w:ilvl="8" w:tplc="8EAE0E9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D9210C6"/>
    <w:multiLevelType w:val="hybridMultilevel"/>
    <w:tmpl w:val="38BCF34A"/>
    <w:lvl w:ilvl="0" w:tplc="17F69B70">
      <w:start w:val="1"/>
      <w:numFmt w:val="lowerLetter"/>
      <w:lvlText w:val="(%1)"/>
      <w:lvlJc w:val="left"/>
      <w:pPr>
        <w:ind w:left="1429" w:hanging="360"/>
      </w:pPr>
      <w:rPr>
        <w:rFonts w:hint="default"/>
      </w:rPr>
    </w:lvl>
    <w:lvl w:ilvl="1" w:tplc="1C090019" w:tentative="1">
      <w:start w:val="1"/>
      <w:numFmt w:val="lowerLetter"/>
      <w:lvlText w:val="%2."/>
      <w:lvlJc w:val="left"/>
      <w:pPr>
        <w:ind w:left="2149" w:hanging="360"/>
      </w:pPr>
    </w:lvl>
    <w:lvl w:ilvl="2" w:tplc="1C09001B" w:tentative="1">
      <w:start w:val="1"/>
      <w:numFmt w:val="lowerRoman"/>
      <w:lvlText w:val="%3."/>
      <w:lvlJc w:val="right"/>
      <w:pPr>
        <w:ind w:left="2869" w:hanging="180"/>
      </w:pPr>
    </w:lvl>
    <w:lvl w:ilvl="3" w:tplc="1C09000F" w:tentative="1">
      <w:start w:val="1"/>
      <w:numFmt w:val="decimal"/>
      <w:lvlText w:val="%4."/>
      <w:lvlJc w:val="left"/>
      <w:pPr>
        <w:ind w:left="3589" w:hanging="360"/>
      </w:pPr>
    </w:lvl>
    <w:lvl w:ilvl="4" w:tplc="1C090019" w:tentative="1">
      <w:start w:val="1"/>
      <w:numFmt w:val="lowerLetter"/>
      <w:lvlText w:val="%5."/>
      <w:lvlJc w:val="left"/>
      <w:pPr>
        <w:ind w:left="4309" w:hanging="360"/>
      </w:pPr>
    </w:lvl>
    <w:lvl w:ilvl="5" w:tplc="1C09001B" w:tentative="1">
      <w:start w:val="1"/>
      <w:numFmt w:val="lowerRoman"/>
      <w:lvlText w:val="%6."/>
      <w:lvlJc w:val="right"/>
      <w:pPr>
        <w:ind w:left="5029" w:hanging="180"/>
      </w:pPr>
    </w:lvl>
    <w:lvl w:ilvl="6" w:tplc="1C09000F" w:tentative="1">
      <w:start w:val="1"/>
      <w:numFmt w:val="decimal"/>
      <w:lvlText w:val="%7."/>
      <w:lvlJc w:val="left"/>
      <w:pPr>
        <w:ind w:left="5749" w:hanging="360"/>
      </w:pPr>
    </w:lvl>
    <w:lvl w:ilvl="7" w:tplc="1C090019" w:tentative="1">
      <w:start w:val="1"/>
      <w:numFmt w:val="lowerLetter"/>
      <w:lvlText w:val="%8."/>
      <w:lvlJc w:val="left"/>
      <w:pPr>
        <w:ind w:left="6469" w:hanging="360"/>
      </w:pPr>
    </w:lvl>
    <w:lvl w:ilvl="8" w:tplc="1C09001B" w:tentative="1">
      <w:start w:val="1"/>
      <w:numFmt w:val="lowerRoman"/>
      <w:lvlText w:val="%9."/>
      <w:lvlJc w:val="right"/>
      <w:pPr>
        <w:ind w:left="7189" w:hanging="180"/>
      </w:pPr>
    </w:lvl>
  </w:abstractNum>
  <w:abstractNum w:abstractNumId="12" w15:restartNumberingAfterBreak="0">
    <w:nsid w:val="559867CE"/>
    <w:multiLevelType w:val="hybridMultilevel"/>
    <w:tmpl w:val="2466B67E"/>
    <w:lvl w:ilvl="0" w:tplc="301E47F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5662360E"/>
    <w:multiLevelType w:val="hybridMultilevel"/>
    <w:tmpl w:val="D1B0FD9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4" w15:restartNumberingAfterBreak="0">
    <w:nsid w:val="5D1A0002"/>
    <w:multiLevelType w:val="hybridMultilevel"/>
    <w:tmpl w:val="E924AB64"/>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606555E7"/>
    <w:multiLevelType w:val="hybridMultilevel"/>
    <w:tmpl w:val="155EF9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AE1B98"/>
    <w:multiLevelType w:val="hybridMultilevel"/>
    <w:tmpl w:val="B07281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16"/>
  </w:num>
  <w:num w:numId="4">
    <w:abstractNumId w:val="4"/>
  </w:num>
  <w:num w:numId="5">
    <w:abstractNumId w:val="14"/>
  </w:num>
  <w:num w:numId="6">
    <w:abstractNumId w:val="13"/>
  </w:num>
  <w:num w:numId="7">
    <w:abstractNumId w:val="1"/>
  </w:num>
  <w:num w:numId="8">
    <w:abstractNumId w:val="7"/>
  </w:num>
  <w:num w:numId="9">
    <w:abstractNumId w:val="12"/>
  </w:num>
  <w:num w:numId="10">
    <w:abstractNumId w:val="2"/>
  </w:num>
  <w:num w:numId="11">
    <w:abstractNumId w:val="8"/>
  </w:num>
  <w:num w:numId="12">
    <w:abstractNumId w:val="6"/>
  </w:num>
  <w:num w:numId="13">
    <w:abstractNumId w:val="9"/>
  </w:num>
  <w:num w:numId="14">
    <w:abstractNumId w:val="0"/>
  </w:num>
  <w:num w:numId="15">
    <w:abstractNumId w:val="11"/>
  </w:num>
  <w:num w:numId="16">
    <w:abstractNumId w:val="3"/>
  </w:num>
  <w:num w:numId="1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E98"/>
    <w:rsid w:val="00001C75"/>
    <w:rsid w:val="000057B0"/>
    <w:rsid w:val="00010AFC"/>
    <w:rsid w:val="000128F5"/>
    <w:rsid w:val="000255EB"/>
    <w:rsid w:val="00027E0B"/>
    <w:rsid w:val="0004327F"/>
    <w:rsid w:val="000468B4"/>
    <w:rsid w:val="000617B2"/>
    <w:rsid w:val="00061F37"/>
    <w:rsid w:val="00064067"/>
    <w:rsid w:val="00064D07"/>
    <w:rsid w:val="000715C4"/>
    <w:rsid w:val="00074EB3"/>
    <w:rsid w:val="00081F0F"/>
    <w:rsid w:val="00086DC5"/>
    <w:rsid w:val="00087115"/>
    <w:rsid w:val="00090495"/>
    <w:rsid w:val="00091CC1"/>
    <w:rsid w:val="000931A9"/>
    <w:rsid w:val="000A2E98"/>
    <w:rsid w:val="000A3147"/>
    <w:rsid w:val="000B22D6"/>
    <w:rsid w:val="000C7DF8"/>
    <w:rsid w:val="000D18DC"/>
    <w:rsid w:val="000D4AFB"/>
    <w:rsid w:val="000D6C3F"/>
    <w:rsid w:val="000E2B74"/>
    <w:rsid w:val="000F0106"/>
    <w:rsid w:val="000F2C93"/>
    <w:rsid w:val="00105624"/>
    <w:rsid w:val="0010656C"/>
    <w:rsid w:val="00106CF7"/>
    <w:rsid w:val="001139E7"/>
    <w:rsid w:val="0011491B"/>
    <w:rsid w:val="001176B5"/>
    <w:rsid w:val="00117793"/>
    <w:rsid w:val="00117C4C"/>
    <w:rsid w:val="00126789"/>
    <w:rsid w:val="00137AFD"/>
    <w:rsid w:val="001471FD"/>
    <w:rsid w:val="00147E79"/>
    <w:rsid w:val="00152C5F"/>
    <w:rsid w:val="00154AE6"/>
    <w:rsid w:val="00163170"/>
    <w:rsid w:val="00171A18"/>
    <w:rsid w:val="00181E0C"/>
    <w:rsid w:val="0018636D"/>
    <w:rsid w:val="00195B9E"/>
    <w:rsid w:val="00196E12"/>
    <w:rsid w:val="001A771D"/>
    <w:rsid w:val="001B2406"/>
    <w:rsid w:val="001B45C6"/>
    <w:rsid w:val="001C7447"/>
    <w:rsid w:val="001E3F05"/>
    <w:rsid w:val="0020057F"/>
    <w:rsid w:val="0020438F"/>
    <w:rsid w:val="00206E9A"/>
    <w:rsid w:val="00211C36"/>
    <w:rsid w:val="00214B25"/>
    <w:rsid w:val="002164F7"/>
    <w:rsid w:val="00224401"/>
    <w:rsid w:val="0022499D"/>
    <w:rsid w:val="0022740B"/>
    <w:rsid w:val="0023085B"/>
    <w:rsid w:val="002341A4"/>
    <w:rsid w:val="002474C6"/>
    <w:rsid w:val="0024789B"/>
    <w:rsid w:val="00253B1A"/>
    <w:rsid w:val="00253C14"/>
    <w:rsid w:val="002629AC"/>
    <w:rsid w:val="002630AB"/>
    <w:rsid w:val="00272FB0"/>
    <w:rsid w:val="00287A65"/>
    <w:rsid w:val="00290139"/>
    <w:rsid w:val="002905BD"/>
    <w:rsid w:val="0029134E"/>
    <w:rsid w:val="00292A52"/>
    <w:rsid w:val="002936CD"/>
    <w:rsid w:val="00296BAF"/>
    <w:rsid w:val="002A35E6"/>
    <w:rsid w:val="002A4899"/>
    <w:rsid w:val="002A6B9C"/>
    <w:rsid w:val="002C08B7"/>
    <w:rsid w:val="002C0AFC"/>
    <w:rsid w:val="002C359B"/>
    <w:rsid w:val="002C3DDC"/>
    <w:rsid w:val="002C78F2"/>
    <w:rsid w:val="002D0421"/>
    <w:rsid w:val="002D0B13"/>
    <w:rsid w:val="002D3081"/>
    <w:rsid w:val="002D5238"/>
    <w:rsid w:val="002D797F"/>
    <w:rsid w:val="002D7A3E"/>
    <w:rsid w:val="002E2C4F"/>
    <w:rsid w:val="002E385D"/>
    <w:rsid w:val="002E5D32"/>
    <w:rsid w:val="002F6BFD"/>
    <w:rsid w:val="00302E81"/>
    <w:rsid w:val="0031146A"/>
    <w:rsid w:val="003212DA"/>
    <w:rsid w:val="0033159A"/>
    <w:rsid w:val="00346A6F"/>
    <w:rsid w:val="00347FC5"/>
    <w:rsid w:val="00350F3A"/>
    <w:rsid w:val="003644BE"/>
    <w:rsid w:val="003645ED"/>
    <w:rsid w:val="00365442"/>
    <w:rsid w:val="00373B91"/>
    <w:rsid w:val="0037726C"/>
    <w:rsid w:val="00386AD1"/>
    <w:rsid w:val="00391135"/>
    <w:rsid w:val="00392C5A"/>
    <w:rsid w:val="003A5B7F"/>
    <w:rsid w:val="003A6190"/>
    <w:rsid w:val="003B772A"/>
    <w:rsid w:val="003C2F25"/>
    <w:rsid w:val="003C6342"/>
    <w:rsid w:val="003D6464"/>
    <w:rsid w:val="003E15E9"/>
    <w:rsid w:val="003E67E8"/>
    <w:rsid w:val="003F19F7"/>
    <w:rsid w:val="004123B4"/>
    <w:rsid w:val="00412FF4"/>
    <w:rsid w:val="00416384"/>
    <w:rsid w:val="00417E19"/>
    <w:rsid w:val="0042137F"/>
    <w:rsid w:val="00422047"/>
    <w:rsid w:val="00443A9F"/>
    <w:rsid w:val="00446C99"/>
    <w:rsid w:val="00450D7D"/>
    <w:rsid w:val="00454874"/>
    <w:rsid w:val="00454C2B"/>
    <w:rsid w:val="00462A1D"/>
    <w:rsid w:val="004661A0"/>
    <w:rsid w:val="00471867"/>
    <w:rsid w:val="00472ECF"/>
    <w:rsid w:val="00473A5B"/>
    <w:rsid w:val="004751C5"/>
    <w:rsid w:val="0047779D"/>
    <w:rsid w:val="004806C1"/>
    <w:rsid w:val="0048664F"/>
    <w:rsid w:val="00486E6A"/>
    <w:rsid w:val="004870B9"/>
    <w:rsid w:val="00487ACF"/>
    <w:rsid w:val="00490E96"/>
    <w:rsid w:val="004975A5"/>
    <w:rsid w:val="004B1913"/>
    <w:rsid w:val="004B5259"/>
    <w:rsid w:val="004C2AB0"/>
    <w:rsid w:val="004C4C70"/>
    <w:rsid w:val="004C5372"/>
    <w:rsid w:val="004D3633"/>
    <w:rsid w:val="004E0465"/>
    <w:rsid w:val="004E05C4"/>
    <w:rsid w:val="004E4A73"/>
    <w:rsid w:val="004F32F0"/>
    <w:rsid w:val="004F3709"/>
    <w:rsid w:val="005007EE"/>
    <w:rsid w:val="00500C00"/>
    <w:rsid w:val="00502C39"/>
    <w:rsid w:val="00502CBB"/>
    <w:rsid w:val="005050A2"/>
    <w:rsid w:val="00507022"/>
    <w:rsid w:val="00514C1A"/>
    <w:rsid w:val="00514DEC"/>
    <w:rsid w:val="00516CB5"/>
    <w:rsid w:val="00522B35"/>
    <w:rsid w:val="00537411"/>
    <w:rsid w:val="00543F37"/>
    <w:rsid w:val="00547A43"/>
    <w:rsid w:val="00551ECE"/>
    <w:rsid w:val="00552B43"/>
    <w:rsid w:val="00557883"/>
    <w:rsid w:val="00560ACB"/>
    <w:rsid w:val="00563277"/>
    <w:rsid w:val="00566FE9"/>
    <w:rsid w:val="005675E8"/>
    <w:rsid w:val="0057639C"/>
    <w:rsid w:val="0057773F"/>
    <w:rsid w:val="00577951"/>
    <w:rsid w:val="005838EE"/>
    <w:rsid w:val="00585269"/>
    <w:rsid w:val="00586086"/>
    <w:rsid w:val="00587635"/>
    <w:rsid w:val="0059280C"/>
    <w:rsid w:val="005966B5"/>
    <w:rsid w:val="005A7FBE"/>
    <w:rsid w:val="005B0246"/>
    <w:rsid w:val="005C0552"/>
    <w:rsid w:val="005C67FA"/>
    <w:rsid w:val="005D1534"/>
    <w:rsid w:val="005D460C"/>
    <w:rsid w:val="005D65C9"/>
    <w:rsid w:val="005E3C79"/>
    <w:rsid w:val="005F0853"/>
    <w:rsid w:val="005F0EE0"/>
    <w:rsid w:val="005F7890"/>
    <w:rsid w:val="00600754"/>
    <w:rsid w:val="006051BD"/>
    <w:rsid w:val="006101E6"/>
    <w:rsid w:val="00612165"/>
    <w:rsid w:val="00612404"/>
    <w:rsid w:val="00613694"/>
    <w:rsid w:val="00614D45"/>
    <w:rsid w:val="00615360"/>
    <w:rsid w:val="006154F4"/>
    <w:rsid w:val="0062178A"/>
    <w:rsid w:val="00635236"/>
    <w:rsid w:val="0063749B"/>
    <w:rsid w:val="00640470"/>
    <w:rsid w:val="00640A5B"/>
    <w:rsid w:val="00646703"/>
    <w:rsid w:val="006523EB"/>
    <w:rsid w:val="006534AA"/>
    <w:rsid w:val="0065467B"/>
    <w:rsid w:val="00656A54"/>
    <w:rsid w:val="0066295B"/>
    <w:rsid w:val="00674805"/>
    <w:rsid w:val="00680A52"/>
    <w:rsid w:val="00683A83"/>
    <w:rsid w:val="0068690E"/>
    <w:rsid w:val="00691B17"/>
    <w:rsid w:val="006A650F"/>
    <w:rsid w:val="006B27C8"/>
    <w:rsid w:val="006B44EA"/>
    <w:rsid w:val="006D5A59"/>
    <w:rsid w:val="006E4C0A"/>
    <w:rsid w:val="006E6C59"/>
    <w:rsid w:val="006E7280"/>
    <w:rsid w:val="006F0EFD"/>
    <w:rsid w:val="0070038E"/>
    <w:rsid w:val="007035B4"/>
    <w:rsid w:val="00704055"/>
    <w:rsid w:val="007118EA"/>
    <w:rsid w:val="00711EA8"/>
    <w:rsid w:val="00712AEB"/>
    <w:rsid w:val="0071565C"/>
    <w:rsid w:val="00725F9E"/>
    <w:rsid w:val="007273FC"/>
    <w:rsid w:val="00752EB5"/>
    <w:rsid w:val="00752FD1"/>
    <w:rsid w:val="0075569D"/>
    <w:rsid w:val="007604EB"/>
    <w:rsid w:val="00762233"/>
    <w:rsid w:val="00777A6C"/>
    <w:rsid w:val="00782447"/>
    <w:rsid w:val="0079006B"/>
    <w:rsid w:val="00791091"/>
    <w:rsid w:val="00792EA7"/>
    <w:rsid w:val="007A1CDA"/>
    <w:rsid w:val="007A1F11"/>
    <w:rsid w:val="007A2954"/>
    <w:rsid w:val="007A36D7"/>
    <w:rsid w:val="007A6019"/>
    <w:rsid w:val="007A7583"/>
    <w:rsid w:val="007B0AF4"/>
    <w:rsid w:val="007B71F6"/>
    <w:rsid w:val="007C7AE6"/>
    <w:rsid w:val="007D7400"/>
    <w:rsid w:val="007E1847"/>
    <w:rsid w:val="007E4216"/>
    <w:rsid w:val="007E6033"/>
    <w:rsid w:val="007E6DA5"/>
    <w:rsid w:val="00804A86"/>
    <w:rsid w:val="00805B65"/>
    <w:rsid w:val="008078DB"/>
    <w:rsid w:val="00810B52"/>
    <w:rsid w:val="0081371E"/>
    <w:rsid w:val="00813D96"/>
    <w:rsid w:val="00815B8B"/>
    <w:rsid w:val="008225CC"/>
    <w:rsid w:val="008242DB"/>
    <w:rsid w:val="008243F9"/>
    <w:rsid w:val="00835E96"/>
    <w:rsid w:val="008369CB"/>
    <w:rsid w:val="00843AF9"/>
    <w:rsid w:val="008464D7"/>
    <w:rsid w:val="00847470"/>
    <w:rsid w:val="00847ED8"/>
    <w:rsid w:val="008519DB"/>
    <w:rsid w:val="00857EE2"/>
    <w:rsid w:val="00861AA0"/>
    <w:rsid w:val="0086682E"/>
    <w:rsid w:val="008716CE"/>
    <w:rsid w:val="008728FC"/>
    <w:rsid w:val="00885FEA"/>
    <w:rsid w:val="00886C58"/>
    <w:rsid w:val="00894FCD"/>
    <w:rsid w:val="008950EB"/>
    <w:rsid w:val="00895BB8"/>
    <w:rsid w:val="00897B87"/>
    <w:rsid w:val="008A208B"/>
    <w:rsid w:val="008B45FE"/>
    <w:rsid w:val="008C01C5"/>
    <w:rsid w:val="008C059D"/>
    <w:rsid w:val="008C314F"/>
    <w:rsid w:val="008D4E69"/>
    <w:rsid w:val="008E03AF"/>
    <w:rsid w:val="008E354D"/>
    <w:rsid w:val="008F0220"/>
    <w:rsid w:val="008F2060"/>
    <w:rsid w:val="008F5611"/>
    <w:rsid w:val="0090714F"/>
    <w:rsid w:val="00911DB5"/>
    <w:rsid w:val="00914B60"/>
    <w:rsid w:val="00916589"/>
    <w:rsid w:val="00916FFA"/>
    <w:rsid w:val="0092546E"/>
    <w:rsid w:val="00931F15"/>
    <w:rsid w:val="009374F7"/>
    <w:rsid w:val="00940D3B"/>
    <w:rsid w:val="00941877"/>
    <w:rsid w:val="00944212"/>
    <w:rsid w:val="0094489F"/>
    <w:rsid w:val="009470C7"/>
    <w:rsid w:val="00951549"/>
    <w:rsid w:val="00962322"/>
    <w:rsid w:val="009677D6"/>
    <w:rsid w:val="009776E5"/>
    <w:rsid w:val="0097788C"/>
    <w:rsid w:val="00980581"/>
    <w:rsid w:val="00987679"/>
    <w:rsid w:val="00994531"/>
    <w:rsid w:val="009962AC"/>
    <w:rsid w:val="009A0272"/>
    <w:rsid w:val="009A2515"/>
    <w:rsid w:val="009A3DEE"/>
    <w:rsid w:val="009B1067"/>
    <w:rsid w:val="009B42FB"/>
    <w:rsid w:val="009B6CAD"/>
    <w:rsid w:val="009C6985"/>
    <w:rsid w:val="009D079E"/>
    <w:rsid w:val="009D1D01"/>
    <w:rsid w:val="009D7928"/>
    <w:rsid w:val="009E5536"/>
    <w:rsid w:val="009F25B2"/>
    <w:rsid w:val="009F610A"/>
    <w:rsid w:val="009F6EA2"/>
    <w:rsid w:val="00A00315"/>
    <w:rsid w:val="00A02FF9"/>
    <w:rsid w:val="00A23A4D"/>
    <w:rsid w:val="00A266FA"/>
    <w:rsid w:val="00A26F06"/>
    <w:rsid w:val="00A33D89"/>
    <w:rsid w:val="00A345F4"/>
    <w:rsid w:val="00A410A2"/>
    <w:rsid w:val="00A4463E"/>
    <w:rsid w:val="00A5304B"/>
    <w:rsid w:val="00A53D2C"/>
    <w:rsid w:val="00A55FD5"/>
    <w:rsid w:val="00A56DA3"/>
    <w:rsid w:val="00A67247"/>
    <w:rsid w:val="00A71C64"/>
    <w:rsid w:val="00A72BCF"/>
    <w:rsid w:val="00A77D8F"/>
    <w:rsid w:val="00A83B52"/>
    <w:rsid w:val="00A90B8F"/>
    <w:rsid w:val="00A94B11"/>
    <w:rsid w:val="00AA0BA7"/>
    <w:rsid w:val="00AA3BCD"/>
    <w:rsid w:val="00AA5A0B"/>
    <w:rsid w:val="00AA73A5"/>
    <w:rsid w:val="00AB2D8B"/>
    <w:rsid w:val="00AC0B6D"/>
    <w:rsid w:val="00AC1A67"/>
    <w:rsid w:val="00AC22F6"/>
    <w:rsid w:val="00AD3EE9"/>
    <w:rsid w:val="00AD4FB2"/>
    <w:rsid w:val="00AE275E"/>
    <w:rsid w:val="00AE2985"/>
    <w:rsid w:val="00AE48B9"/>
    <w:rsid w:val="00AF01DB"/>
    <w:rsid w:val="00AF119B"/>
    <w:rsid w:val="00AF2287"/>
    <w:rsid w:val="00AF3FAA"/>
    <w:rsid w:val="00AF49BC"/>
    <w:rsid w:val="00B01F71"/>
    <w:rsid w:val="00B06749"/>
    <w:rsid w:val="00B13E1E"/>
    <w:rsid w:val="00B14754"/>
    <w:rsid w:val="00B16BAE"/>
    <w:rsid w:val="00B40061"/>
    <w:rsid w:val="00B41DC8"/>
    <w:rsid w:val="00B55595"/>
    <w:rsid w:val="00B72B04"/>
    <w:rsid w:val="00B753EB"/>
    <w:rsid w:val="00B758C8"/>
    <w:rsid w:val="00B80FB9"/>
    <w:rsid w:val="00B8253C"/>
    <w:rsid w:val="00B82FA9"/>
    <w:rsid w:val="00B83425"/>
    <w:rsid w:val="00B918DE"/>
    <w:rsid w:val="00B92533"/>
    <w:rsid w:val="00B971A1"/>
    <w:rsid w:val="00B97EA2"/>
    <w:rsid w:val="00BA008E"/>
    <w:rsid w:val="00BA46FA"/>
    <w:rsid w:val="00BB1968"/>
    <w:rsid w:val="00BB2756"/>
    <w:rsid w:val="00BC343A"/>
    <w:rsid w:val="00BC4007"/>
    <w:rsid w:val="00BD2346"/>
    <w:rsid w:val="00BD2CA2"/>
    <w:rsid w:val="00BD2DC8"/>
    <w:rsid w:val="00BD30EA"/>
    <w:rsid w:val="00BD4DFD"/>
    <w:rsid w:val="00BD581A"/>
    <w:rsid w:val="00BD5EC5"/>
    <w:rsid w:val="00BD643C"/>
    <w:rsid w:val="00BE5C0E"/>
    <w:rsid w:val="00BE5C78"/>
    <w:rsid w:val="00BE5E35"/>
    <w:rsid w:val="00BE711E"/>
    <w:rsid w:val="00BF09DF"/>
    <w:rsid w:val="00BF1D78"/>
    <w:rsid w:val="00C00EBC"/>
    <w:rsid w:val="00C047CA"/>
    <w:rsid w:val="00C0487A"/>
    <w:rsid w:val="00C12CA0"/>
    <w:rsid w:val="00C25859"/>
    <w:rsid w:val="00C33E9C"/>
    <w:rsid w:val="00C47204"/>
    <w:rsid w:val="00C535DC"/>
    <w:rsid w:val="00C5639C"/>
    <w:rsid w:val="00C56DB2"/>
    <w:rsid w:val="00C74EAA"/>
    <w:rsid w:val="00C756DB"/>
    <w:rsid w:val="00C771A8"/>
    <w:rsid w:val="00C775DE"/>
    <w:rsid w:val="00C80CB3"/>
    <w:rsid w:val="00C8174C"/>
    <w:rsid w:val="00C938DA"/>
    <w:rsid w:val="00CA26B1"/>
    <w:rsid w:val="00CA3583"/>
    <w:rsid w:val="00CA4441"/>
    <w:rsid w:val="00CA4585"/>
    <w:rsid w:val="00CC152A"/>
    <w:rsid w:val="00CC6A84"/>
    <w:rsid w:val="00CE1146"/>
    <w:rsid w:val="00CE583A"/>
    <w:rsid w:val="00CF535A"/>
    <w:rsid w:val="00CF53BF"/>
    <w:rsid w:val="00CF7001"/>
    <w:rsid w:val="00D06253"/>
    <w:rsid w:val="00D2349C"/>
    <w:rsid w:val="00D31DCF"/>
    <w:rsid w:val="00D35089"/>
    <w:rsid w:val="00D357BF"/>
    <w:rsid w:val="00D35FA5"/>
    <w:rsid w:val="00D37B62"/>
    <w:rsid w:val="00D41D99"/>
    <w:rsid w:val="00D431EB"/>
    <w:rsid w:val="00D61C4E"/>
    <w:rsid w:val="00D65D2A"/>
    <w:rsid w:val="00D71902"/>
    <w:rsid w:val="00D805C9"/>
    <w:rsid w:val="00D81760"/>
    <w:rsid w:val="00D832A0"/>
    <w:rsid w:val="00D83F10"/>
    <w:rsid w:val="00D869DD"/>
    <w:rsid w:val="00D91639"/>
    <w:rsid w:val="00D974AA"/>
    <w:rsid w:val="00D97E98"/>
    <w:rsid w:val="00DA082F"/>
    <w:rsid w:val="00DA0B30"/>
    <w:rsid w:val="00DA0C0E"/>
    <w:rsid w:val="00DB081E"/>
    <w:rsid w:val="00DC06DF"/>
    <w:rsid w:val="00DC554A"/>
    <w:rsid w:val="00DC59FF"/>
    <w:rsid w:val="00DD0B5B"/>
    <w:rsid w:val="00DD121A"/>
    <w:rsid w:val="00DD2E63"/>
    <w:rsid w:val="00DD6F5B"/>
    <w:rsid w:val="00DE180D"/>
    <w:rsid w:val="00DF01DF"/>
    <w:rsid w:val="00DF2837"/>
    <w:rsid w:val="00DF3EBE"/>
    <w:rsid w:val="00DF42CF"/>
    <w:rsid w:val="00DF4921"/>
    <w:rsid w:val="00DF721B"/>
    <w:rsid w:val="00E02E90"/>
    <w:rsid w:val="00E03BF1"/>
    <w:rsid w:val="00E03CF3"/>
    <w:rsid w:val="00E07EB7"/>
    <w:rsid w:val="00E1170A"/>
    <w:rsid w:val="00E12F1D"/>
    <w:rsid w:val="00E16973"/>
    <w:rsid w:val="00E178CC"/>
    <w:rsid w:val="00E245AA"/>
    <w:rsid w:val="00E319F2"/>
    <w:rsid w:val="00E32D15"/>
    <w:rsid w:val="00E36332"/>
    <w:rsid w:val="00E36C03"/>
    <w:rsid w:val="00E40950"/>
    <w:rsid w:val="00E4602D"/>
    <w:rsid w:val="00E64B73"/>
    <w:rsid w:val="00E64D67"/>
    <w:rsid w:val="00E710F9"/>
    <w:rsid w:val="00E71EF5"/>
    <w:rsid w:val="00E72043"/>
    <w:rsid w:val="00E72E83"/>
    <w:rsid w:val="00E80372"/>
    <w:rsid w:val="00E81B28"/>
    <w:rsid w:val="00E87E60"/>
    <w:rsid w:val="00E91E54"/>
    <w:rsid w:val="00E95CF2"/>
    <w:rsid w:val="00E95D1B"/>
    <w:rsid w:val="00E960D8"/>
    <w:rsid w:val="00E970F8"/>
    <w:rsid w:val="00EA402A"/>
    <w:rsid w:val="00EA4820"/>
    <w:rsid w:val="00EC5024"/>
    <w:rsid w:val="00ED0D99"/>
    <w:rsid w:val="00ED5256"/>
    <w:rsid w:val="00ED793B"/>
    <w:rsid w:val="00EE08C3"/>
    <w:rsid w:val="00EE51D0"/>
    <w:rsid w:val="00EE77F4"/>
    <w:rsid w:val="00EF139E"/>
    <w:rsid w:val="00EF237E"/>
    <w:rsid w:val="00EF5813"/>
    <w:rsid w:val="00EF6CC5"/>
    <w:rsid w:val="00F03112"/>
    <w:rsid w:val="00F06124"/>
    <w:rsid w:val="00F06130"/>
    <w:rsid w:val="00F07BA2"/>
    <w:rsid w:val="00F10379"/>
    <w:rsid w:val="00F12BEF"/>
    <w:rsid w:val="00F24001"/>
    <w:rsid w:val="00F2400A"/>
    <w:rsid w:val="00F40A6E"/>
    <w:rsid w:val="00F42180"/>
    <w:rsid w:val="00F425B2"/>
    <w:rsid w:val="00F42D05"/>
    <w:rsid w:val="00F51E50"/>
    <w:rsid w:val="00F54189"/>
    <w:rsid w:val="00F56122"/>
    <w:rsid w:val="00F566EF"/>
    <w:rsid w:val="00F624AC"/>
    <w:rsid w:val="00F6285E"/>
    <w:rsid w:val="00F65A8A"/>
    <w:rsid w:val="00F754C2"/>
    <w:rsid w:val="00F77F38"/>
    <w:rsid w:val="00F8049C"/>
    <w:rsid w:val="00F80A35"/>
    <w:rsid w:val="00F864BE"/>
    <w:rsid w:val="00F91EA9"/>
    <w:rsid w:val="00FA2011"/>
    <w:rsid w:val="00FA51E7"/>
    <w:rsid w:val="00FB2877"/>
    <w:rsid w:val="00FB3408"/>
    <w:rsid w:val="00FC0B4E"/>
    <w:rsid w:val="00FC26E0"/>
    <w:rsid w:val="00FC382C"/>
    <w:rsid w:val="00FC7C13"/>
    <w:rsid w:val="00FD3C40"/>
    <w:rsid w:val="00FD66BE"/>
    <w:rsid w:val="00FF4B78"/>
    <w:rsid w:val="00FF60A2"/>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61C39A6-FA72-4BE0-AE02-879195FC0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E98"/>
    <w:pPr>
      <w:spacing w:before="40" w:after="40"/>
    </w:pPr>
    <w:rPr>
      <w:rFonts w:ascii="Arial" w:hAnsi="Arial"/>
      <w:sz w:val="22"/>
      <w:szCs w:val="24"/>
      <w:lang w:eastAsia="en-US"/>
    </w:rPr>
  </w:style>
  <w:style w:type="paragraph" w:styleId="Heading1">
    <w:name w:val="heading 1"/>
    <w:basedOn w:val="Normal"/>
    <w:next w:val="Normal"/>
    <w:qFormat/>
    <w:rsid w:val="00D71902"/>
    <w:pPr>
      <w:keepNext/>
      <w:spacing w:before="240" w:after="60"/>
      <w:outlineLvl w:val="0"/>
    </w:pPr>
    <w:rPr>
      <w:rFonts w:cs="Arial"/>
      <w:b/>
      <w:bCs/>
      <w:kern w:val="32"/>
      <w:sz w:val="32"/>
      <w:szCs w:val="32"/>
      <w:lang w:val="en-US"/>
    </w:rPr>
  </w:style>
  <w:style w:type="paragraph" w:styleId="Heading3">
    <w:name w:val="heading 3"/>
    <w:basedOn w:val="Normal"/>
    <w:next w:val="Normal"/>
    <w:qFormat/>
    <w:rsid w:val="00D71902"/>
    <w:pPr>
      <w:keepNext/>
      <w:spacing w:before="240" w:after="60"/>
      <w:outlineLvl w:val="2"/>
    </w:pPr>
    <w:rPr>
      <w:rFonts w:cs="Arial"/>
      <w:b/>
      <w:bCs/>
      <w:sz w:val="26"/>
      <w:szCs w:val="26"/>
      <w:lang w:val="en-US"/>
    </w:rPr>
  </w:style>
  <w:style w:type="paragraph" w:styleId="Heading4">
    <w:name w:val="heading 4"/>
    <w:basedOn w:val="Normal"/>
    <w:next w:val="Normal"/>
    <w:qFormat/>
    <w:rsid w:val="00D71902"/>
    <w:pPr>
      <w:keepNext/>
      <w:spacing w:before="240" w:after="60"/>
      <w:jc w:val="both"/>
      <w:outlineLvl w:val="3"/>
    </w:pPr>
    <w:rPr>
      <w:rFonts w:ascii="Trebuchet MS" w:hAnsi="Trebuchet MS"/>
      <w:b/>
      <w:bCs/>
      <w:sz w:val="20"/>
      <w:szCs w:val="28"/>
      <w:lang w:val="en-US"/>
    </w:rPr>
  </w:style>
  <w:style w:type="paragraph" w:styleId="Heading8">
    <w:name w:val="heading 8"/>
    <w:basedOn w:val="Normal"/>
    <w:next w:val="Normal"/>
    <w:qFormat/>
    <w:rsid w:val="00D71902"/>
    <w:pPr>
      <w:spacing w:before="240" w:after="60"/>
      <w:jc w:val="both"/>
      <w:outlineLvl w:val="7"/>
    </w:pPr>
    <w:rPr>
      <w:rFonts w:ascii="Times New Roman" w:hAnsi="Times New Roman"/>
      <w:i/>
      <w:iCs/>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CharCharCharCharCharChar1">
    <w:name w:val="Body 1 Char Char Char Char Char Char1"/>
    <w:basedOn w:val="Normal"/>
    <w:link w:val="Body1CharCharCharCharCharChar1Char1"/>
    <w:rsid w:val="000A2E98"/>
    <w:pPr>
      <w:spacing w:before="120" w:after="120"/>
      <w:ind w:left="851" w:firstLine="1"/>
      <w:jc w:val="both"/>
    </w:pPr>
  </w:style>
  <w:style w:type="character" w:customStyle="1" w:styleId="Body1CharCharCharCharCharChar1Char1">
    <w:name w:val="Body 1 Char Char Char Char Char Char1 Char1"/>
    <w:link w:val="Body1CharCharCharCharCharChar1"/>
    <w:locked/>
    <w:rsid w:val="000A2E98"/>
    <w:rPr>
      <w:rFonts w:ascii="Arial" w:hAnsi="Arial"/>
      <w:sz w:val="22"/>
      <w:lang w:val="en-ZA" w:eastAsia="en-US" w:bidi="ar-SA"/>
    </w:rPr>
  </w:style>
  <w:style w:type="table" w:styleId="TableGrid">
    <w:name w:val="Table Grid"/>
    <w:basedOn w:val="TableNormal"/>
    <w:rsid w:val="00CC152A"/>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D71902"/>
    <w:pPr>
      <w:spacing w:before="100" w:beforeAutospacing="1" w:after="100" w:afterAutospacing="1"/>
    </w:pPr>
    <w:rPr>
      <w:rFonts w:ascii="Times New Roman" w:hAnsi="Times New Roman"/>
      <w:color w:val="000000"/>
      <w:sz w:val="24"/>
      <w:lang w:val="en-US"/>
    </w:rPr>
  </w:style>
  <w:style w:type="paragraph" w:styleId="Footer">
    <w:name w:val="footer"/>
    <w:basedOn w:val="Normal"/>
    <w:link w:val="FooterChar"/>
    <w:uiPriority w:val="99"/>
    <w:rsid w:val="00D71902"/>
    <w:pPr>
      <w:tabs>
        <w:tab w:val="center" w:pos="4153"/>
        <w:tab w:val="right" w:pos="8306"/>
      </w:tabs>
      <w:spacing w:before="0" w:after="0"/>
    </w:pPr>
    <w:rPr>
      <w:rFonts w:ascii="Times New Roman" w:hAnsi="Times New Roman"/>
      <w:sz w:val="24"/>
      <w:lang w:val="en-US"/>
    </w:rPr>
  </w:style>
  <w:style w:type="character" w:styleId="PageNumber">
    <w:name w:val="page number"/>
    <w:basedOn w:val="DefaultParagraphFont"/>
    <w:rsid w:val="00D71902"/>
  </w:style>
  <w:style w:type="paragraph" w:styleId="BodyText">
    <w:name w:val="Body Text"/>
    <w:basedOn w:val="Normal"/>
    <w:rsid w:val="00D71902"/>
    <w:pPr>
      <w:spacing w:before="0" w:after="0"/>
      <w:jc w:val="center"/>
    </w:pPr>
    <w:rPr>
      <w:rFonts w:ascii="Tahoma" w:hAnsi="Tahoma"/>
      <w:bCs/>
      <w:lang w:val="en-US"/>
    </w:rPr>
  </w:style>
  <w:style w:type="paragraph" w:styleId="BodyText2">
    <w:name w:val="Body Text 2"/>
    <w:basedOn w:val="Normal"/>
    <w:rsid w:val="00D71902"/>
    <w:pPr>
      <w:tabs>
        <w:tab w:val="left" w:pos="720"/>
        <w:tab w:val="left" w:pos="5760"/>
        <w:tab w:val="left" w:pos="8100"/>
      </w:tabs>
      <w:spacing w:before="0" w:after="0"/>
      <w:jc w:val="center"/>
    </w:pPr>
    <w:rPr>
      <w:rFonts w:cs="Arial"/>
      <w:b/>
      <w:bCs/>
      <w:sz w:val="48"/>
      <w:lang w:val="en-US"/>
    </w:rPr>
  </w:style>
  <w:style w:type="paragraph" w:customStyle="1" w:styleId="Body">
    <w:name w:val="Body"/>
    <w:basedOn w:val="Normal"/>
    <w:rsid w:val="00D71902"/>
    <w:pPr>
      <w:spacing w:before="0" w:after="0"/>
      <w:ind w:left="634" w:right="691"/>
      <w:jc w:val="both"/>
    </w:pPr>
    <w:rPr>
      <w:rFonts w:ascii="Arial Narrow" w:hAnsi="Arial Narrow"/>
      <w:lang w:val="en-US"/>
    </w:rPr>
  </w:style>
  <w:style w:type="paragraph" w:customStyle="1" w:styleId="SubHeadings">
    <w:name w:val="Sub Headings"/>
    <w:basedOn w:val="Body"/>
    <w:rsid w:val="00D71902"/>
    <w:rPr>
      <w:b/>
      <w:bCs/>
      <w:color w:val="800000"/>
    </w:rPr>
  </w:style>
  <w:style w:type="paragraph" w:styleId="BodyText3">
    <w:name w:val="Body Text 3"/>
    <w:basedOn w:val="Normal"/>
    <w:rsid w:val="00D71902"/>
    <w:pPr>
      <w:spacing w:before="0" w:after="120"/>
    </w:pPr>
    <w:rPr>
      <w:rFonts w:ascii="Times New Roman" w:hAnsi="Times New Roman"/>
      <w:sz w:val="16"/>
      <w:szCs w:val="16"/>
      <w:lang w:val="en-US"/>
    </w:rPr>
  </w:style>
  <w:style w:type="paragraph" w:styleId="NoSpacing">
    <w:name w:val="No Spacing"/>
    <w:uiPriority w:val="1"/>
    <w:qFormat/>
    <w:rsid w:val="008F2060"/>
    <w:rPr>
      <w:rFonts w:ascii="Calibri" w:eastAsia="Calibri" w:hAnsi="Calibri"/>
      <w:sz w:val="22"/>
      <w:szCs w:val="22"/>
      <w:lang w:val="en-US" w:eastAsia="en-US"/>
    </w:rPr>
  </w:style>
  <w:style w:type="table" w:styleId="TableWeb3">
    <w:name w:val="Table Web 3"/>
    <w:basedOn w:val="TableNormal"/>
    <w:rsid w:val="00ED0D9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yle0">
    <w:name w:val="Style0"/>
    <w:rsid w:val="00163170"/>
    <w:pPr>
      <w:autoSpaceDE w:val="0"/>
      <w:autoSpaceDN w:val="0"/>
      <w:adjustRightInd w:val="0"/>
    </w:pPr>
    <w:rPr>
      <w:rFonts w:ascii="Arial" w:hAnsi="Arial"/>
      <w:sz w:val="24"/>
      <w:szCs w:val="24"/>
      <w:lang w:val="en-US" w:eastAsia="en-US"/>
    </w:rPr>
  </w:style>
  <w:style w:type="paragraph" w:styleId="Header">
    <w:name w:val="header"/>
    <w:basedOn w:val="Normal"/>
    <w:link w:val="HeaderChar"/>
    <w:uiPriority w:val="99"/>
    <w:rsid w:val="00502C39"/>
    <w:pPr>
      <w:tabs>
        <w:tab w:val="center" w:pos="4513"/>
        <w:tab w:val="right" w:pos="9026"/>
      </w:tabs>
    </w:pPr>
  </w:style>
  <w:style w:type="character" w:customStyle="1" w:styleId="HeaderChar">
    <w:name w:val="Header Char"/>
    <w:link w:val="Header"/>
    <w:uiPriority w:val="99"/>
    <w:rsid w:val="00502C39"/>
    <w:rPr>
      <w:rFonts w:ascii="Arial" w:hAnsi="Arial"/>
      <w:sz w:val="22"/>
      <w:lang w:eastAsia="en-US"/>
    </w:rPr>
  </w:style>
  <w:style w:type="character" w:customStyle="1" w:styleId="FooterChar">
    <w:name w:val="Footer Char"/>
    <w:link w:val="Footer"/>
    <w:uiPriority w:val="99"/>
    <w:rsid w:val="00502C39"/>
    <w:rPr>
      <w:lang w:val="en-US" w:eastAsia="en-US"/>
    </w:rPr>
  </w:style>
  <w:style w:type="paragraph" w:styleId="ListParagraph">
    <w:name w:val="List Paragraph"/>
    <w:basedOn w:val="Normal"/>
    <w:uiPriority w:val="34"/>
    <w:qFormat/>
    <w:rsid w:val="000255EB"/>
    <w:pPr>
      <w:spacing w:before="0" w:after="200" w:line="276" w:lineRule="auto"/>
      <w:ind w:left="720"/>
      <w:contextualSpacing/>
    </w:pPr>
    <w:rPr>
      <w:rFonts w:ascii="Calibri" w:eastAsia="Calibri" w:hAnsi="Calibri"/>
      <w:szCs w:val="22"/>
      <w:lang w:val="en-US"/>
    </w:rPr>
  </w:style>
  <w:style w:type="paragraph" w:styleId="BalloonText">
    <w:name w:val="Balloon Text"/>
    <w:basedOn w:val="Normal"/>
    <w:link w:val="BalloonTextChar"/>
    <w:rsid w:val="00EF237E"/>
    <w:pPr>
      <w:spacing w:before="0" w:after="0"/>
    </w:pPr>
    <w:rPr>
      <w:rFonts w:ascii="Tahoma" w:hAnsi="Tahoma" w:cs="Tahoma"/>
      <w:sz w:val="16"/>
      <w:szCs w:val="16"/>
    </w:rPr>
  </w:style>
  <w:style w:type="character" w:customStyle="1" w:styleId="BalloonTextChar">
    <w:name w:val="Balloon Text Char"/>
    <w:link w:val="BalloonText"/>
    <w:rsid w:val="00EF237E"/>
    <w:rPr>
      <w:rFonts w:ascii="Tahoma" w:hAnsi="Tahoma" w:cs="Tahoma"/>
      <w:sz w:val="16"/>
      <w:szCs w:val="16"/>
      <w:lang w:eastAsia="en-US"/>
    </w:rPr>
  </w:style>
  <w:style w:type="table" w:customStyle="1" w:styleId="TableGrid1">
    <w:name w:val="Table Grid1"/>
    <w:basedOn w:val="TableNormal"/>
    <w:next w:val="TableGrid"/>
    <w:uiPriority w:val="59"/>
    <w:rsid w:val="00117C4C"/>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117C4C"/>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A94B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345350">
      <w:bodyDiv w:val="1"/>
      <w:marLeft w:val="0"/>
      <w:marRight w:val="0"/>
      <w:marTop w:val="0"/>
      <w:marBottom w:val="0"/>
      <w:divBdr>
        <w:top w:val="none" w:sz="0" w:space="0" w:color="auto"/>
        <w:left w:val="none" w:sz="0" w:space="0" w:color="auto"/>
        <w:bottom w:val="none" w:sz="0" w:space="0" w:color="auto"/>
        <w:right w:val="none" w:sz="0" w:space="0" w:color="auto"/>
      </w:divBdr>
      <w:divsChild>
        <w:div w:id="2034453470">
          <w:marLeft w:val="0"/>
          <w:marRight w:val="0"/>
          <w:marTop w:val="0"/>
          <w:marBottom w:val="0"/>
          <w:divBdr>
            <w:top w:val="none" w:sz="0" w:space="0" w:color="auto"/>
            <w:left w:val="none" w:sz="0" w:space="0" w:color="auto"/>
            <w:bottom w:val="none" w:sz="0" w:space="0" w:color="auto"/>
            <w:right w:val="none" w:sz="0" w:space="0" w:color="auto"/>
          </w:divBdr>
        </w:div>
        <w:div w:id="805272777">
          <w:marLeft w:val="0"/>
          <w:marRight w:val="0"/>
          <w:marTop w:val="0"/>
          <w:marBottom w:val="0"/>
          <w:divBdr>
            <w:top w:val="none" w:sz="0" w:space="0" w:color="auto"/>
            <w:left w:val="none" w:sz="0" w:space="0" w:color="auto"/>
            <w:bottom w:val="none" w:sz="0" w:space="0" w:color="auto"/>
            <w:right w:val="none" w:sz="0" w:space="0" w:color="auto"/>
          </w:divBdr>
        </w:div>
        <w:div w:id="1543250144">
          <w:marLeft w:val="0"/>
          <w:marRight w:val="0"/>
          <w:marTop w:val="0"/>
          <w:marBottom w:val="0"/>
          <w:divBdr>
            <w:top w:val="none" w:sz="0" w:space="0" w:color="auto"/>
            <w:left w:val="none" w:sz="0" w:space="0" w:color="auto"/>
            <w:bottom w:val="none" w:sz="0" w:space="0" w:color="auto"/>
            <w:right w:val="none" w:sz="0" w:space="0" w:color="auto"/>
          </w:divBdr>
        </w:div>
        <w:div w:id="1264387110">
          <w:marLeft w:val="0"/>
          <w:marRight w:val="0"/>
          <w:marTop w:val="0"/>
          <w:marBottom w:val="0"/>
          <w:divBdr>
            <w:top w:val="none" w:sz="0" w:space="0" w:color="auto"/>
            <w:left w:val="none" w:sz="0" w:space="0" w:color="auto"/>
            <w:bottom w:val="none" w:sz="0" w:space="0" w:color="auto"/>
            <w:right w:val="none" w:sz="0" w:space="0" w:color="auto"/>
          </w:divBdr>
        </w:div>
      </w:divsChild>
    </w:div>
    <w:div w:id="614366490">
      <w:bodyDiv w:val="1"/>
      <w:marLeft w:val="0"/>
      <w:marRight w:val="0"/>
      <w:marTop w:val="0"/>
      <w:marBottom w:val="0"/>
      <w:divBdr>
        <w:top w:val="none" w:sz="0" w:space="0" w:color="auto"/>
        <w:left w:val="none" w:sz="0" w:space="0" w:color="auto"/>
        <w:bottom w:val="none" w:sz="0" w:space="0" w:color="auto"/>
        <w:right w:val="none" w:sz="0" w:space="0" w:color="auto"/>
      </w:divBdr>
      <w:divsChild>
        <w:div w:id="1010371117">
          <w:marLeft w:val="0"/>
          <w:marRight w:val="0"/>
          <w:marTop w:val="0"/>
          <w:marBottom w:val="0"/>
          <w:divBdr>
            <w:top w:val="none" w:sz="0" w:space="0" w:color="auto"/>
            <w:left w:val="none" w:sz="0" w:space="0" w:color="auto"/>
            <w:bottom w:val="none" w:sz="0" w:space="0" w:color="auto"/>
            <w:right w:val="none" w:sz="0" w:space="0" w:color="auto"/>
          </w:divBdr>
        </w:div>
        <w:div w:id="1664428502">
          <w:marLeft w:val="0"/>
          <w:marRight w:val="0"/>
          <w:marTop w:val="0"/>
          <w:marBottom w:val="0"/>
          <w:divBdr>
            <w:top w:val="none" w:sz="0" w:space="0" w:color="auto"/>
            <w:left w:val="none" w:sz="0" w:space="0" w:color="auto"/>
            <w:bottom w:val="none" w:sz="0" w:space="0" w:color="auto"/>
            <w:right w:val="none" w:sz="0" w:space="0" w:color="auto"/>
          </w:divBdr>
        </w:div>
        <w:div w:id="358550306">
          <w:marLeft w:val="0"/>
          <w:marRight w:val="0"/>
          <w:marTop w:val="0"/>
          <w:marBottom w:val="0"/>
          <w:divBdr>
            <w:top w:val="none" w:sz="0" w:space="0" w:color="auto"/>
            <w:left w:val="none" w:sz="0" w:space="0" w:color="auto"/>
            <w:bottom w:val="none" w:sz="0" w:space="0" w:color="auto"/>
            <w:right w:val="none" w:sz="0" w:space="0" w:color="auto"/>
          </w:divBdr>
        </w:div>
      </w:divsChild>
    </w:div>
    <w:div w:id="1131829758">
      <w:bodyDiv w:val="1"/>
      <w:marLeft w:val="0"/>
      <w:marRight w:val="0"/>
      <w:marTop w:val="0"/>
      <w:marBottom w:val="0"/>
      <w:divBdr>
        <w:top w:val="none" w:sz="0" w:space="0" w:color="auto"/>
        <w:left w:val="none" w:sz="0" w:space="0" w:color="auto"/>
        <w:bottom w:val="none" w:sz="0" w:space="0" w:color="auto"/>
        <w:right w:val="none" w:sz="0" w:space="0" w:color="auto"/>
      </w:divBdr>
      <w:divsChild>
        <w:div w:id="2105301245">
          <w:marLeft w:val="0"/>
          <w:marRight w:val="0"/>
          <w:marTop w:val="0"/>
          <w:marBottom w:val="0"/>
          <w:divBdr>
            <w:top w:val="none" w:sz="0" w:space="0" w:color="auto"/>
            <w:left w:val="none" w:sz="0" w:space="0" w:color="auto"/>
            <w:bottom w:val="none" w:sz="0" w:space="0" w:color="auto"/>
            <w:right w:val="none" w:sz="0" w:space="0" w:color="auto"/>
          </w:divBdr>
        </w:div>
        <w:div w:id="342559625">
          <w:marLeft w:val="0"/>
          <w:marRight w:val="0"/>
          <w:marTop w:val="0"/>
          <w:marBottom w:val="0"/>
          <w:divBdr>
            <w:top w:val="none" w:sz="0" w:space="0" w:color="auto"/>
            <w:left w:val="none" w:sz="0" w:space="0" w:color="auto"/>
            <w:bottom w:val="none" w:sz="0" w:space="0" w:color="auto"/>
            <w:right w:val="none" w:sz="0" w:space="0" w:color="auto"/>
          </w:divBdr>
        </w:div>
        <w:div w:id="1545362857">
          <w:marLeft w:val="0"/>
          <w:marRight w:val="0"/>
          <w:marTop w:val="0"/>
          <w:marBottom w:val="0"/>
          <w:divBdr>
            <w:top w:val="none" w:sz="0" w:space="0" w:color="auto"/>
            <w:left w:val="none" w:sz="0" w:space="0" w:color="auto"/>
            <w:bottom w:val="none" w:sz="0" w:space="0" w:color="auto"/>
            <w:right w:val="none" w:sz="0" w:space="0" w:color="auto"/>
          </w:divBdr>
          <w:divsChild>
            <w:div w:id="347827147">
              <w:marLeft w:val="0"/>
              <w:marRight w:val="0"/>
              <w:marTop w:val="0"/>
              <w:marBottom w:val="0"/>
              <w:divBdr>
                <w:top w:val="none" w:sz="0" w:space="0" w:color="auto"/>
                <w:left w:val="none" w:sz="0" w:space="0" w:color="auto"/>
                <w:bottom w:val="none" w:sz="0" w:space="0" w:color="auto"/>
                <w:right w:val="none" w:sz="0" w:space="0" w:color="auto"/>
              </w:divBdr>
            </w:div>
            <w:div w:id="1782995167">
              <w:marLeft w:val="0"/>
              <w:marRight w:val="0"/>
              <w:marTop w:val="0"/>
              <w:marBottom w:val="0"/>
              <w:divBdr>
                <w:top w:val="none" w:sz="0" w:space="0" w:color="auto"/>
                <w:left w:val="none" w:sz="0" w:space="0" w:color="auto"/>
                <w:bottom w:val="none" w:sz="0" w:space="0" w:color="auto"/>
                <w:right w:val="none" w:sz="0" w:space="0" w:color="auto"/>
              </w:divBdr>
            </w:div>
            <w:div w:id="331446599">
              <w:marLeft w:val="0"/>
              <w:marRight w:val="0"/>
              <w:marTop w:val="0"/>
              <w:marBottom w:val="0"/>
              <w:divBdr>
                <w:top w:val="none" w:sz="0" w:space="0" w:color="auto"/>
                <w:left w:val="none" w:sz="0" w:space="0" w:color="auto"/>
                <w:bottom w:val="none" w:sz="0" w:space="0" w:color="auto"/>
                <w:right w:val="none" w:sz="0" w:space="0" w:color="auto"/>
              </w:divBdr>
            </w:div>
            <w:div w:id="1214584060">
              <w:marLeft w:val="0"/>
              <w:marRight w:val="0"/>
              <w:marTop w:val="0"/>
              <w:marBottom w:val="0"/>
              <w:divBdr>
                <w:top w:val="none" w:sz="0" w:space="0" w:color="auto"/>
                <w:left w:val="none" w:sz="0" w:space="0" w:color="auto"/>
                <w:bottom w:val="none" w:sz="0" w:space="0" w:color="auto"/>
                <w:right w:val="none" w:sz="0" w:space="0" w:color="auto"/>
              </w:divBdr>
            </w:div>
            <w:div w:id="356273677">
              <w:marLeft w:val="0"/>
              <w:marRight w:val="0"/>
              <w:marTop w:val="0"/>
              <w:marBottom w:val="0"/>
              <w:divBdr>
                <w:top w:val="none" w:sz="0" w:space="0" w:color="auto"/>
                <w:left w:val="none" w:sz="0" w:space="0" w:color="auto"/>
                <w:bottom w:val="none" w:sz="0" w:space="0" w:color="auto"/>
                <w:right w:val="none" w:sz="0" w:space="0" w:color="auto"/>
              </w:divBdr>
            </w:div>
            <w:div w:id="1969162109">
              <w:marLeft w:val="0"/>
              <w:marRight w:val="0"/>
              <w:marTop w:val="0"/>
              <w:marBottom w:val="0"/>
              <w:divBdr>
                <w:top w:val="none" w:sz="0" w:space="0" w:color="auto"/>
                <w:left w:val="none" w:sz="0" w:space="0" w:color="auto"/>
                <w:bottom w:val="none" w:sz="0" w:space="0" w:color="auto"/>
                <w:right w:val="none" w:sz="0" w:space="0" w:color="auto"/>
              </w:divBdr>
            </w:div>
            <w:div w:id="1485589639">
              <w:marLeft w:val="0"/>
              <w:marRight w:val="0"/>
              <w:marTop w:val="0"/>
              <w:marBottom w:val="0"/>
              <w:divBdr>
                <w:top w:val="none" w:sz="0" w:space="0" w:color="auto"/>
                <w:left w:val="none" w:sz="0" w:space="0" w:color="auto"/>
                <w:bottom w:val="none" w:sz="0" w:space="0" w:color="auto"/>
                <w:right w:val="none" w:sz="0" w:space="0" w:color="auto"/>
              </w:divBdr>
            </w:div>
            <w:div w:id="1925063828">
              <w:marLeft w:val="0"/>
              <w:marRight w:val="0"/>
              <w:marTop w:val="0"/>
              <w:marBottom w:val="0"/>
              <w:divBdr>
                <w:top w:val="none" w:sz="0" w:space="0" w:color="auto"/>
                <w:left w:val="none" w:sz="0" w:space="0" w:color="auto"/>
                <w:bottom w:val="none" w:sz="0" w:space="0" w:color="auto"/>
                <w:right w:val="none" w:sz="0" w:space="0" w:color="auto"/>
              </w:divBdr>
            </w:div>
            <w:div w:id="1309628280">
              <w:marLeft w:val="0"/>
              <w:marRight w:val="0"/>
              <w:marTop w:val="0"/>
              <w:marBottom w:val="0"/>
              <w:divBdr>
                <w:top w:val="none" w:sz="0" w:space="0" w:color="auto"/>
                <w:left w:val="none" w:sz="0" w:space="0" w:color="auto"/>
                <w:bottom w:val="none" w:sz="0" w:space="0" w:color="auto"/>
                <w:right w:val="none" w:sz="0" w:space="0" w:color="auto"/>
              </w:divBdr>
            </w:div>
            <w:div w:id="1263958233">
              <w:marLeft w:val="0"/>
              <w:marRight w:val="0"/>
              <w:marTop w:val="0"/>
              <w:marBottom w:val="0"/>
              <w:divBdr>
                <w:top w:val="none" w:sz="0" w:space="0" w:color="auto"/>
                <w:left w:val="none" w:sz="0" w:space="0" w:color="auto"/>
                <w:bottom w:val="none" w:sz="0" w:space="0" w:color="auto"/>
                <w:right w:val="none" w:sz="0" w:space="0" w:color="auto"/>
              </w:divBdr>
            </w:div>
            <w:div w:id="1460221964">
              <w:marLeft w:val="0"/>
              <w:marRight w:val="0"/>
              <w:marTop w:val="0"/>
              <w:marBottom w:val="0"/>
              <w:divBdr>
                <w:top w:val="none" w:sz="0" w:space="0" w:color="auto"/>
                <w:left w:val="none" w:sz="0" w:space="0" w:color="auto"/>
                <w:bottom w:val="none" w:sz="0" w:space="0" w:color="auto"/>
                <w:right w:val="none" w:sz="0" w:space="0" w:color="auto"/>
              </w:divBdr>
            </w:div>
            <w:div w:id="721565896">
              <w:marLeft w:val="0"/>
              <w:marRight w:val="0"/>
              <w:marTop w:val="0"/>
              <w:marBottom w:val="0"/>
              <w:divBdr>
                <w:top w:val="none" w:sz="0" w:space="0" w:color="auto"/>
                <w:left w:val="none" w:sz="0" w:space="0" w:color="auto"/>
                <w:bottom w:val="none" w:sz="0" w:space="0" w:color="auto"/>
                <w:right w:val="none" w:sz="0" w:space="0" w:color="auto"/>
              </w:divBdr>
            </w:div>
            <w:div w:id="1717968299">
              <w:marLeft w:val="0"/>
              <w:marRight w:val="0"/>
              <w:marTop w:val="0"/>
              <w:marBottom w:val="0"/>
              <w:divBdr>
                <w:top w:val="none" w:sz="0" w:space="0" w:color="auto"/>
                <w:left w:val="none" w:sz="0" w:space="0" w:color="auto"/>
                <w:bottom w:val="none" w:sz="0" w:space="0" w:color="auto"/>
                <w:right w:val="none" w:sz="0" w:space="0" w:color="auto"/>
              </w:divBdr>
            </w:div>
            <w:div w:id="922035725">
              <w:marLeft w:val="0"/>
              <w:marRight w:val="0"/>
              <w:marTop w:val="0"/>
              <w:marBottom w:val="0"/>
              <w:divBdr>
                <w:top w:val="none" w:sz="0" w:space="0" w:color="auto"/>
                <w:left w:val="none" w:sz="0" w:space="0" w:color="auto"/>
                <w:bottom w:val="none" w:sz="0" w:space="0" w:color="auto"/>
                <w:right w:val="none" w:sz="0" w:space="0" w:color="auto"/>
              </w:divBdr>
            </w:div>
            <w:div w:id="112187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15365">
      <w:bodyDiv w:val="1"/>
      <w:marLeft w:val="0"/>
      <w:marRight w:val="0"/>
      <w:marTop w:val="0"/>
      <w:marBottom w:val="0"/>
      <w:divBdr>
        <w:top w:val="none" w:sz="0" w:space="0" w:color="auto"/>
        <w:left w:val="none" w:sz="0" w:space="0" w:color="auto"/>
        <w:bottom w:val="none" w:sz="0" w:space="0" w:color="auto"/>
        <w:right w:val="none" w:sz="0" w:space="0" w:color="auto"/>
      </w:divBdr>
      <w:divsChild>
        <w:div w:id="1301763645">
          <w:marLeft w:val="0"/>
          <w:marRight w:val="0"/>
          <w:marTop w:val="0"/>
          <w:marBottom w:val="0"/>
          <w:divBdr>
            <w:top w:val="none" w:sz="0" w:space="0" w:color="auto"/>
            <w:left w:val="none" w:sz="0" w:space="0" w:color="auto"/>
            <w:bottom w:val="none" w:sz="0" w:space="0" w:color="auto"/>
            <w:right w:val="none" w:sz="0" w:space="0" w:color="auto"/>
          </w:divBdr>
          <w:divsChild>
            <w:div w:id="156259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13BC2-F100-40C8-AC47-417EBC8B1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581</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Below is a table illustrating details of the public participation process plan:</vt:lpstr>
    </vt:vector>
  </TitlesOfParts>
  <Company>sedibeng</Company>
  <LinksUpToDate>false</LinksUpToDate>
  <CharactersWithSpaces>3859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Below is a table illustrating details of the public participation process plan:</dc:title>
  <dc:creator>BhekiN</dc:creator>
  <cp:lastModifiedBy>ReggieM</cp:lastModifiedBy>
  <cp:revision>3</cp:revision>
  <cp:lastPrinted>2019-02-04T08:17:00Z</cp:lastPrinted>
  <dcterms:created xsi:type="dcterms:W3CDTF">2019-01-03T15:50:00Z</dcterms:created>
  <dcterms:modified xsi:type="dcterms:W3CDTF">2019-02-04T08:20:00Z</dcterms:modified>
</cp:coreProperties>
</file>